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42D" w:rsidRDefault="00A5342D" w:rsidP="00A5342D">
      <w:pPr>
        <w:jc w:val="center"/>
        <w:rPr>
          <w:rFonts w:ascii="仿宋_GB2312"/>
          <w:sz w:val="28"/>
          <w:szCs w:val="28"/>
        </w:rPr>
      </w:pPr>
      <w:r>
        <w:fldChar w:fldCharType="begin"/>
      </w:r>
      <w:r>
        <w:instrText xml:space="preserve"> INCLUDETEXT "D:\\Lotus\\Notes\\Data\\</w:instrText>
      </w:r>
      <w:r>
        <w:instrText>行政文头（政、学、政干）</w:instrText>
      </w:r>
      <w:r>
        <w:instrText xml:space="preserve">.doc"  \* MERGEFORMAT </w:instrText>
      </w:r>
      <w:r>
        <w:fldChar w:fldCharType="separate"/>
      </w:r>
    </w:p>
    <w:p w:rsidR="00A5342D" w:rsidRPr="00C13458" w:rsidRDefault="00A5342D" w:rsidP="00A5342D">
      <w:pPr>
        <w:pStyle w:val="1"/>
        <w:spacing w:after="0"/>
        <w:jc w:val="center"/>
        <w:rPr>
          <w:rFonts w:ascii="方正小标宋简体" w:eastAsia="方正小标宋简体"/>
          <w:sz w:val="33"/>
          <w:szCs w:val="33"/>
        </w:rPr>
      </w:pPr>
      <w:r>
        <w:rPr>
          <w:rFonts w:ascii="方正小标宋简体" w:eastAsia="方正小标宋简体" w:hint="eastAsia"/>
          <w:sz w:val="33"/>
          <w:szCs w:val="33"/>
        </w:rPr>
        <w:t xml:space="preserve"> </w:t>
      </w:r>
    </w:p>
    <w:p w:rsidR="00A5342D" w:rsidRPr="00AF31A3" w:rsidRDefault="00A5342D" w:rsidP="00A5342D">
      <w:pPr>
        <w:rPr>
          <w:rFonts w:ascii="仿宋_GB2312"/>
          <w:sz w:val="28"/>
          <w:szCs w:val="28"/>
        </w:rPr>
      </w:pPr>
      <w:r>
        <w:rPr>
          <w:rFonts w:ascii="仿宋_GB2312"/>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23.7pt;margin-top:7.9pt;width:481.9pt;height:105.8pt;z-index:251658240" filled="f" stroked="f">
            <v:textbox style="mso-next-textbox:#_x0000_s1027">
              <w:txbxContent>
                <w:p w:rsidR="00A5342D" w:rsidRPr="00751ED8" w:rsidRDefault="00A5342D" w:rsidP="00A5342D">
                  <w:pPr>
                    <w:spacing w:line="120" w:lineRule="atLeast"/>
                    <w:jc w:val="center"/>
                    <w:rPr>
                      <w:rFonts w:ascii="方正小标宋_GBK" w:eastAsia="方正小标宋_GBK" w:hAnsi="宋体"/>
                      <w:color w:val="FF3300"/>
                      <w:spacing w:val="45"/>
                      <w:w w:val="50"/>
                      <w:sz w:val="116"/>
                      <w:szCs w:val="116"/>
                    </w:rPr>
                  </w:pPr>
                  <w:r w:rsidRPr="002D07AF">
                    <w:rPr>
                      <w:rFonts w:ascii="方正小标宋_GBK" w:eastAsia="方正小标宋_GBK" w:hAnsi="宋体" w:hint="eastAsia"/>
                      <w:color w:val="FF3300"/>
                      <w:spacing w:val="45"/>
                      <w:w w:val="50"/>
                      <w:kern w:val="0"/>
                      <w:sz w:val="116"/>
                      <w:szCs w:val="116"/>
                      <w:fitText w:val="8616" w:id="-867019520"/>
                    </w:rPr>
                    <w:t>中共湖南科技大学委员会文</w:t>
                  </w:r>
                  <w:r w:rsidRPr="002D07AF">
                    <w:rPr>
                      <w:rFonts w:ascii="方正小标宋_GBK" w:eastAsia="方正小标宋_GBK" w:hAnsi="宋体" w:hint="eastAsia"/>
                      <w:color w:val="FF3300"/>
                      <w:spacing w:val="-2"/>
                      <w:w w:val="50"/>
                      <w:kern w:val="0"/>
                      <w:sz w:val="116"/>
                      <w:szCs w:val="116"/>
                      <w:fitText w:val="8616" w:id="-867019520"/>
                    </w:rPr>
                    <w:t>件</w:t>
                  </w:r>
                </w:p>
              </w:txbxContent>
            </v:textbox>
          </v:shape>
        </w:pict>
      </w:r>
    </w:p>
    <w:p w:rsidR="00A5342D" w:rsidRDefault="00A5342D" w:rsidP="00A5342D">
      <w:pPr>
        <w:rPr>
          <w:rFonts w:ascii="仿宋_GB2312"/>
          <w:sz w:val="28"/>
          <w:szCs w:val="28"/>
        </w:rPr>
      </w:pPr>
    </w:p>
    <w:p w:rsidR="00A5342D" w:rsidRDefault="00A5342D" w:rsidP="00A5342D">
      <w:pPr>
        <w:spacing w:line="100" w:lineRule="exact"/>
        <w:rPr>
          <w:rFonts w:ascii="仿宋_GB2312"/>
          <w:sz w:val="28"/>
          <w:szCs w:val="28"/>
        </w:rPr>
      </w:pPr>
    </w:p>
    <w:p w:rsidR="00A5342D" w:rsidRDefault="00A5342D" w:rsidP="00A5342D">
      <w:pPr>
        <w:spacing w:line="100" w:lineRule="exact"/>
        <w:rPr>
          <w:rFonts w:ascii="仿宋_GB2312"/>
          <w:sz w:val="28"/>
          <w:szCs w:val="28"/>
        </w:rPr>
      </w:pPr>
    </w:p>
    <w:p w:rsidR="00A5342D" w:rsidRDefault="00A5342D" w:rsidP="00A5342D">
      <w:pPr>
        <w:rPr>
          <w:rFonts w:ascii="仿宋_GB2312"/>
          <w:sz w:val="28"/>
          <w:szCs w:val="28"/>
        </w:rPr>
      </w:pPr>
      <w:r>
        <w:rPr>
          <w:rFonts w:ascii="仿宋_GB2312"/>
          <w:noProof/>
          <w:sz w:val="28"/>
          <w:szCs w:val="28"/>
        </w:rPr>
        <w:pict>
          <v:shape id="_x0000_s1026" type="#_x0000_t202" style="position:absolute;left:0;text-align:left;margin-left:-.75pt;margin-top:14.4pt;width:442.4pt;height:33.8pt;z-index:251658240" strokecolor="white">
            <v:textbox style="mso-next-textbox:#_x0000_s1026">
              <w:txbxContent>
                <w:p w:rsidR="00A5342D" w:rsidRPr="00A05278" w:rsidRDefault="00A5342D" w:rsidP="00A5342D">
                  <w:pPr>
                    <w:spacing w:line="600" w:lineRule="exact"/>
                    <w:jc w:val="center"/>
                    <w:rPr>
                      <w:rFonts w:ascii="仿宋_GB2312" w:eastAsia="仿宋_GB2312"/>
                      <w:sz w:val="32"/>
                      <w:szCs w:val="32"/>
                    </w:rPr>
                  </w:pPr>
                  <w:r w:rsidRPr="00A05278">
                    <w:rPr>
                      <w:rFonts w:ascii="仿宋_GB2312" w:eastAsia="仿宋_GB2312" w:hint="eastAsia"/>
                      <w:sz w:val="32"/>
                      <w:szCs w:val="32"/>
                    </w:rPr>
                    <w:t>科大</w:t>
                  </w:r>
                  <w:r>
                    <w:rPr>
                      <w:rFonts w:ascii="仿宋_GB2312" w:eastAsia="仿宋_GB2312" w:hint="eastAsia"/>
                      <w:sz w:val="32"/>
                      <w:szCs w:val="32"/>
                    </w:rPr>
                    <w:t>党</w:t>
                  </w:r>
                  <w:r w:rsidRPr="00A05278">
                    <w:rPr>
                      <w:rFonts w:ascii="仿宋_GB2312" w:eastAsia="仿宋_GB2312" w:hint="eastAsia"/>
                      <w:sz w:val="32"/>
                      <w:szCs w:val="32"/>
                    </w:rPr>
                    <w:t>发〔</w:t>
                  </w:r>
                  <w:r>
                    <w:rPr>
                      <w:rFonts w:ascii="仿宋_GB2312" w:eastAsia="仿宋_GB2312" w:hint="eastAsia"/>
                      <w:sz w:val="32"/>
                      <w:szCs w:val="32"/>
                    </w:rPr>
                    <w:t>2012</w:t>
                  </w:r>
                  <w:r w:rsidRPr="00A05278">
                    <w:rPr>
                      <w:rFonts w:ascii="仿宋_GB2312" w:eastAsia="仿宋_GB2312" w:hint="eastAsia"/>
                      <w:sz w:val="32"/>
                      <w:szCs w:val="32"/>
                    </w:rPr>
                    <w:t>〕</w:t>
                  </w:r>
                  <w:r>
                    <w:rPr>
                      <w:rFonts w:ascii="仿宋_GB2312" w:eastAsia="仿宋_GB2312" w:hint="eastAsia"/>
                      <w:sz w:val="32"/>
                      <w:szCs w:val="32"/>
                    </w:rPr>
                    <w:t>13</w:t>
                  </w:r>
                  <w:r w:rsidRPr="00A05278">
                    <w:rPr>
                      <w:rFonts w:ascii="仿宋_GB2312" w:eastAsia="仿宋_GB2312" w:hint="eastAsia"/>
                      <w:sz w:val="32"/>
                      <w:szCs w:val="32"/>
                    </w:rPr>
                    <w:t xml:space="preserve">号 </w:t>
                  </w:r>
                </w:p>
                <w:p w:rsidR="00A5342D" w:rsidRPr="00582905" w:rsidRDefault="00A5342D" w:rsidP="00A5342D"/>
              </w:txbxContent>
            </v:textbox>
          </v:shape>
        </w:pict>
      </w:r>
    </w:p>
    <w:p w:rsidR="00A5342D" w:rsidRPr="00AF31A3" w:rsidRDefault="00A5342D" w:rsidP="00A5342D">
      <w:pPr>
        <w:rPr>
          <w:rFonts w:ascii="仿宋_GB2312"/>
          <w:sz w:val="28"/>
          <w:szCs w:val="28"/>
        </w:rPr>
      </w:pPr>
      <w:r w:rsidRPr="00DA6AEF">
        <w:rPr>
          <w:rFonts w:ascii="宋体" w:hAnsi="宋体"/>
          <w:b/>
          <w:noProof/>
          <w:color w:val="FF3300"/>
          <w:spacing w:val="20"/>
          <w:sz w:val="96"/>
          <w:szCs w:val="96"/>
        </w:rPr>
        <w:pict>
          <v:shape id="_x0000_s1030" type="#_x0000_t202" style="position:absolute;left:0;text-align:left;margin-left:200.15pt;margin-top:12.6pt;width:31.6pt;height:40.1pt;z-index:251658240" filled="f" stroked="f">
            <v:textbox style="mso-next-textbox:#_x0000_s1030">
              <w:txbxContent>
                <w:p w:rsidR="00A5342D" w:rsidRPr="00665959" w:rsidRDefault="00A5342D" w:rsidP="00A5342D">
                  <w:pPr>
                    <w:rPr>
                      <w:color w:val="FF3300"/>
                      <w:sz w:val="44"/>
                      <w:szCs w:val="44"/>
                    </w:rPr>
                  </w:pPr>
                  <w:r w:rsidRPr="00665959">
                    <w:rPr>
                      <w:rFonts w:ascii="仿宋_GB2312" w:hint="eastAsia"/>
                      <w:color w:val="FF3300"/>
                      <w:sz w:val="44"/>
                      <w:szCs w:val="44"/>
                    </w:rPr>
                    <w:t>★</w:t>
                  </w:r>
                </w:p>
              </w:txbxContent>
            </v:textbox>
          </v:shape>
        </w:pict>
      </w:r>
      <w:r w:rsidRPr="00DA6AEF">
        <w:rPr>
          <w:rFonts w:ascii="宋体" w:hAnsi="宋体"/>
          <w:b/>
          <w:noProof/>
          <w:color w:val="FF3300"/>
          <w:spacing w:val="20"/>
          <w:sz w:val="96"/>
          <w:szCs w:val="96"/>
        </w:rPr>
        <w:pict>
          <v:line id="_x0000_s1029" style="position:absolute;left:0;text-align:left;z-index:251658240" from="230.3pt,31.75pt" to="438.65pt,31.75pt" strokecolor="red" strokeweight="2.25pt"/>
        </w:pict>
      </w:r>
      <w:r w:rsidRPr="00DA6AEF">
        <w:rPr>
          <w:rFonts w:ascii="宋体" w:hAnsi="宋体"/>
          <w:b/>
          <w:noProof/>
          <w:color w:val="FF3300"/>
          <w:spacing w:val="20"/>
          <w:sz w:val="96"/>
          <w:szCs w:val="96"/>
        </w:rPr>
        <w:pict>
          <v:line id="_x0000_s1028" style="position:absolute;left:0;text-align:left;z-index:251658240" from="-3pt,32.1pt" to="205.35pt,32.1pt" strokecolor="red" strokeweight="2.25pt"/>
        </w:pict>
      </w:r>
    </w:p>
    <w:p w:rsidR="00A5342D" w:rsidRDefault="00A5342D" w:rsidP="00A5342D">
      <w:pPr>
        <w:rPr>
          <w:rFonts w:ascii="仿宋_GB2312"/>
          <w:szCs w:val="32"/>
        </w:rPr>
      </w:pPr>
    </w:p>
    <w:p w:rsidR="00A5342D" w:rsidRPr="00573E1C" w:rsidRDefault="00A5342D" w:rsidP="00A5342D">
      <w:pPr>
        <w:spacing w:line="400" w:lineRule="exact"/>
        <w:rPr>
          <w:rFonts w:ascii="仿宋_GB2312"/>
          <w:szCs w:val="32"/>
        </w:rPr>
      </w:pPr>
    </w:p>
    <w:p w:rsidR="00A5342D" w:rsidRDefault="00A5342D" w:rsidP="00A5342D">
      <w:pPr>
        <w:adjustRightInd w:val="0"/>
        <w:snapToGrid w:val="0"/>
        <w:spacing w:line="480" w:lineRule="exact"/>
        <w:jc w:val="center"/>
        <w:rPr>
          <w:rFonts w:ascii="宋体" w:hAnsi="宋体"/>
          <w:b/>
          <w:color w:val="000000"/>
          <w:sz w:val="24"/>
        </w:rPr>
      </w:pPr>
      <w:r>
        <w:fldChar w:fldCharType="end"/>
      </w:r>
      <w:r w:rsidRPr="00A05278">
        <w:rPr>
          <w:rFonts w:ascii="方正小标宋_GBK" w:eastAsia="方正小标宋_GBK" w:hAnsi="宋体" w:hint="eastAsia"/>
          <w:color w:val="000000"/>
          <w:sz w:val="40"/>
          <w:szCs w:val="40"/>
        </w:rPr>
        <w:t>湖南科技大学实验</w:t>
      </w:r>
      <w:r w:rsidRPr="00A05278">
        <w:rPr>
          <w:rFonts w:ascii="方正小标宋_GBK" w:eastAsia="方正小标宋_GBK" w:hAnsi="宋体" w:cs="Batang" w:hint="eastAsia"/>
          <w:color w:val="000000"/>
          <w:sz w:val="40"/>
          <w:szCs w:val="40"/>
        </w:rPr>
        <w:t>室安全管理</w:t>
      </w:r>
      <w:r w:rsidRPr="00A05278">
        <w:rPr>
          <w:rFonts w:ascii="方正小标宋_GBK" w:eastAsia="方正小标宋_GBK" w:hAnsi="宋体" w:hint="eastAsia"/>
          <w:color w:val="000000"/>
          <w:sz w:val="40"/>
          <w:szCs w:val="40"/>
        </w:rPr>
        <w:t>规</w:t>
      </w:r>
      <w:r w:rsidRPr="00A05278">
        <w:rPr>
          <w:rFonts w:ascii="方正小标宋_GBK" w:eastAsia="方正小标宋_GBK" w:hAnsi="宋体" w:cs="Batang" w:hint="eastAsia"/>
          <w:color w:val="000000"/>
          <w:sz w:val="40"/>
          <w:szCs w:val="40"/>
        </w:rPr>
        <w:t>定</w:t>
      </w:r>
    </w:p>
    <w:p w:rsidR="00A5342D" w:rsidRPr="00A05278" w:rsidRDefault="00A5342D" w:rsidP="00A5342D">
      <w:pPr>
        <w:tabs>
          <w:tab w:val="left" w:pos="3195"/>
          <w:tab w:val="center" w:pos="4153"/>
        </w:tabs>
        <w:adjustRightInd w:val="0"/>
        <w:snapToGrid w:val="0"/>
        <w:spacing w:beforeLines="100" w:afterLines="50" w:line="560" w:lineRule="exact"/>
        <w:jc w:val="left"/>
        <w:rPr>
          <w:rFonts w:ascii="黑体" w:eastAsia="黑体" w:hAnsi="宋体"/>
          <w:color w:val="000000"/>
          <w:sz w:val="32"/>
          <w:szCs w:val="32"/>
        </w:rPr>
      </w:pPr>
      <w:r>
        <w:rPr>
          <w:rFonts w:ascii="宋体" w:hAnsi="宋体"/>
          <w:b/>
          <w:color w:val="000000"/>
          <w:sz w:val="24"/>
        </w:rPr>
        <w:tab/>
      </w:r>
      <w:r w:rsidRPr="00A05278">
        <w:rPr>
          <w:rFonts w:ascii="黑体" w:eastAsia="黑体" w:hAnsi="宋体" w:hint="eastAsia"/>
          <w:color w:val="000000"/>
          <w:sz w:val="32"/>
          <w:szCs w:val="32"/>
        </w:rPr>
        <w:t>第一章  总  则</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第一条</w:t>
      </w:r>
      <w:r w:rsidRPr="00A05278">
        <w:rPr>
          <w:rFonts w:ascii="仿宋_GB2312" w:eastAsia="仿宋_GB2312" w:hAnsi="宋体" w:hint="eastAsia"/>
          <w:color w:val="000000"/>
          <w:sz w:val="32"/>
          <w:szCs w:val="32"/>
        </w:rPr>
        <w:t xml:space="preserve">  实验室是进行教学、科研的重要基地。为保证教学、科研的正常进行，保证师生员工人身和国家财产安全，根据《高等学校实验室工作规程》（原国家教委令第20号）、《危险化学品安全管理条例》（国务院令第344号）等有关法规和规章，制定本管理规定。</w:t>
      </w:r>
    </w:p>
    <w:p w:rsidR="00A5342D" w:rsidRPr="00A05278" w:rsidRDefault="00A5342D" w:rsidP="00A5342D">
      <w:pPr>
        <w:adjustRightInd w:val="0"/>
        <w:snapToGrid w:val="0"/>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第二条</w:t>
      </w:r>
      <w:r w:rsidRPr="00A05278">
        <w:rPr>
          <w:rFonts w:ascii="仿宋_GB2312" w:eastAsia="仿宋_GB2312" w:hAnsi="宋体" w:hint="eastAsia"/>
          <w:color w:val="000000"/>
          <w:sz w:val="32"/>
          <w:szCs w:val="32"/>
        </w:rPr>
        <w:t xml:space="preserve">  学校贯彻“以人为本、安全第一、预防为主、综合治理”的方针，根据“谁使用、谁负责，谁主管</w:t>
      </w:r>
      <w:r>
        <w:rPr>
          <w:rFonts w:ascii="仿宋_GB2312" w:eastAsia="仿宋_GB2312" w:hAnsi="宋体" w:hint="eastAsia"/>
          <w:color w:val="000000"/>
          <w:sz w:val="32"/>
          <w:szCs w:val="32"/>
        </w:rPr>
        <w:t>、</w:t>
      </w:r>
      <w:r w:rsidRPr="00A05278">
        <w:rPr>
          <w:rFonts w:ascii="仿宋_GB2312" w:eastAsia="仿宋_GB2312" w:hAnsi="宋体" w:hint="eastAsia"/>
          <w:color w:val="000000"/>
          <w:sz w:val="32"/>
          <w:szCs w:val="32"/>
        </w:rPr>
        <w:t>谁负责”的原则，落实分级负责制。</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第三条</w:t>
      </w:r>
      <w:r w:rsidRPr="00A05278">
        <w:rPr>
          <w:rFonts w:ascii="仿宋_GB2312" w:eastAsia="仿宋_GB2312" w:hAnsi="宋体" w:hint="eastAsia"/>
          <w:color w:val="000000"/>
          <w:sz w:val="32"/>
          <w:szCs w:val="32"/>
        </w:rPr>
        <w:t xml:space="preserve">  各单位要定期组织开展实验室安全教育和宣传工作，提高教职员工和学生的安全意识。</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第四条</w:t>
      </w:r>
      <w:r w:rsidRPr="00A05278">
        <w:rPr>
          <w:rFonts w:ascii="仿宋_GB2312" w:eastAsia="仿宋_GB2312" w:hAnsi="宋体" w:hint="eastAsia"/>
          <w:color w:val="000000"/>
          <w:sz w:val="32"/>
          <w:szCs w:val="32"/>
        </w:rPr>
        <w:t xml:space="preserve">  实验室安全管理情况作为考核指标，纳入各单位的年度工作考核评比中。</w:t>
      </w:r>
    </w:p>
    <w:p w:rsidR="00A5342D" w:rsidRPr="00A05278" w:rsidRDefault="00A5342D" w:rsidP="00A5342D">
      <w:pPr>
        <w:adjustRightInd w:val="0"/>
        <w:snapToGrid w:val="0"/>
        <w:spacing w:beforeLines="50" w:afterLines="50" w:line="520" w:lineRule="exact"/>
        <w:jc w:val="center"/>
        <w:rPr>
          <w:rFonts w:ascii="黑体" w:eastAsia="黑体" w:hAnsi="宋体"/>
          <w:color w:val="000000"/>
          <w:sz w:val="32"/>
          <w:szCs w:val="32"/>
        </w:rPr>
      </w:pPr>
      <w:r w:rsidRPr="00A05278">
        <w:rPr>
          <w:rFonts w:ascii="黑体" w:eastAsia="黑体" w:hAnsi="宋体" w:hint="eastAsia"/>
          <w:color w:val="000000"/>
          <w:sz w:val="32"/>
          <w:szCs w:val="32"/>
        </w:rPr>
        <w:t>第二章  实验室安全管理体系及职责</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lastRenderedPageBreak/>
        <w:t xml:space="preserve">第五条 </w:t>
      </w:r>
      <w:r w:rsidRPr="00A05278">
        <w:rPr>
          <w:rFonts w:ascii="仿宋_GB2312" w:eastAsia="仿宋_GB2312" w:hAnsi="宋体" w:hint="eastAsia"/>
          <w:color w:val="000000"/>
          <w:sz w:val="32"/>
          <w:szCs w:val="32"/>
        </w:rPr>
        <w:t xml:space="preserve"> 学校成立实验室安全管理办公室，成员单位由教务处、科技处、社科处、保卫处、国资处、后勤处</w:t>
      </w:r>
      <w:r w:rsidRPr="00A05278">
        <w:rPr>
          <w:rFonts w:ascii="仿宋_GB2312" w:eastAsia="仿宋_GB2312" w:hAnsi="宋体" w:hint="eastAsia"/>
          <w:sz w:val="32"/>
          <w:szCs w:val="32"/>
        </w:rPr>
        <w:t>、研究生学院组成</w:t>
      </w:r>
      <w:r w:rsidRPr="00A05278">
        <w:rPr>
          <w:rFonts w:ascii="仿宋_GB2312" w:eastAsia="仿宋_GB2312" w:hAnsi="宋体" w:hint="eastAsia"/>
          <w:color w:val="000000"/>
          <w:sz w:val="32"/>
          <w:szCs w:val="32"/>
        </w:rPr>
        <w:t>，办公室设教务处。其主要职责是：全面贯彻落实国家关于高校实验室安全工作的法律法规，制定学校实验室安全工作方针和规划；确定实验室安全工作政策和原则，组织制定实验室安全工作规章制度、责任体系和应急预案；协调解决实验室安全工作中的重要事项；研究提出实验室安全设施建设的工作计划和建议。</w:t>
      </w:r>
    </w:p>
    <w:p w:rsidR="00A5342D" w:rsidRPr="00A05278" w:rsidRDefault="00A5342D" w:rsidP="00A5342D">
      <w:pPr>
        <w:adjustRightInd w:val="0"/>
        <w:snapToGrid w:val="0"/>
        <w:spacing w:line="520" w:lineRule="exact"/>
        <w:ind w:firstLineChars="196" w:firstLine="630"/>
        <w:rPr>
          <w:rFonts w:ascii="仿宋_GB2312" w:eastAsia="仿宋_GB2312" w:hAnsi="宋体"/>
          <w:sz w:val="32"/>
          <w:szCs w:val="32"/>
        </w:rPr>
      </w:pPr>
      <w:r w:rsidRPr="00A05278">
        <w:rPr>
          <w:rFonts w:ascii="仿宋_GB2312" w:eastAsia="仿宋_GB2312" w:hAnsi="宋体" w:hint="eastAsia"/>
          <w:b/>
          <w:color w:val="000000"/>
          <w:sz w:val="32"/>
          <w:szCs w:val="32"/>
        </w:rPr>
        <w:t>第六条</w:t>
      </w:r>
      <w:r w:rsidRPr="00A05278">
        <w:rPr>
          <w:rFonts w:ascii="仿宋_GB2312" w:eastAsia="仿宋_GB2312" w:hAnsi="宋体" w:hint="eastAsia"/>
          <w:color w:val="000000"/>
          <w:sz w:val="32"/>
          <w:szCs w:val="32"/>
        </w:rPr>
        <w:t xml:space="preserve">  校长是学校实验室安全工作的第一责任人，分管副校长是直接责任人。各学院（系）、直属单位主要负责人是本单位实验室安全工作的第一责任人，分管副院长或副主任是直接责任人，对所管辖的实验室安全负领导责任。其职责为：建立、健全本单位实验室安全规章制度（包括各种制度规定、操作规程、应急预案等）；组织、协调、督促实验室做好安全工作；定期、不定期组织实验室安全检查，并组织落实隐患整改工作；组织本单位实验室安全教育培训。</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第七条</w:t>
      </w:r>
      <w:r>
        <w:rPr>
          <w:rFonts w:ascii="仿宋_GB2312" w:eastAsia="仿宋_GB2312" w:hAnsi="宋体" w:hint="eastAsia"/>
          <w:b/>
          <w:color w:val="000000"/>
          <w:sz w:val="32"/>
          <w:szCs w:val="32"/>
        </w:rPr>
        <w:t xml:space="preserve">  </w:t>
      </w:r>
      <w:r w:rsidRPr="00A05278">
        <w:rPr>
          <w:rFonts w:ascii="仿宋_GB2312" w:eastAsia="仿宋_GB2312" w:hAnsi="宋体" w:hint="eastAsia"/>
          <w:color w:val="000000"/>
          <w:sz w:val="32"/>
          <w:szCs w:val="32"/>
        </w:rPr>
        <w:t>教务处、科技处、社科处、研究生</w:t>
      </w:r>
      <w:r>
        <w:rPr>
          <w:rFonts w:ascii="仿宋_GB2312" w:eastAsia="仿宋_GB2312" w:hAnsi="宋体" w:hint="eastAsia"/>
          <w:color w:val="000000"/>
          <w:sz w:val="32"/>
          <w:szCs w:val="32"/>
        </w:rPr>
        <w:t>学</w:t>
      </w:r>
      <w:r w:rsidRPr="00A05278">
        <w:rPr>
          <w:rFonts w:ascii="仿宋_GB2312" w:eastAsia="仿宋_GB2312" w:hAnsi="宋体" w:hint="eastAsia"/>
          <w:color w:val="000000"/>
          <w:sz w:val="32"/>
          <w:szCs w:val="32"/>
        </w:rPr>
        <w:t>院是学校实验室安全管理工作的主要职能部门。</w:t>
      </w:r>
      <w:r w:rsidRPr="00A05278">
        <w:rPr>
          <w:rFonts w:ascii="仿宋_GB2312" w:eastAsia="仿宋_GB2312" w:hAnsi="宋体" w:hint="eastAsia"/>
          <w:sz w:val="32"/>
          <w:szCs w:val="32"/>
        </w:rPr>
        <w:t>负责制定、完善学校实验室安全规章制度，及时发布或传达上级部门的有关文件；指导、督查、协调相关单位做好实验室安全教育培训和安全管理工作，监督检查实验室的安全工作，督促安全隐患的整改。教务处负责本科教学实验室，科技处和社科处负责重点科研机构（基地）实验室，研究生院负责研究生教学与科研实验室。</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第八条</w:t>
      </w:r>
      <w:r w:rsidRPr="00A05278">
        <w:rPr>
          <w:rFonts w:ascii="仿宋_GB2312" w:eastAsia="仿宋_GB2312" w:hAnsi="宋体" w:hint="eastAsia"/>
          <w:color w:val="000000"/>
          <w:sz w:val="32"/>
          <w:szCs w:val="32"/>
        </w:rPr>
        <w:t xml:space="preserve">  实验室主任全面负责本实验室的安全管理，同时实验室要指定一名兼职安全员，具体负责实验室安全工作。</w:t>
      </w:r>
      <w:r w:rsidRPr="00A05278">
        <w:rPr>
          <w:rFonts w:ascii="仿宋_GB2312" w:eastAsia="仿宋_GB2312" w:hAnsi="宋体" w:hint="eastAsia"/>
          <w:color w:val="000000"/>
          <w:sz w:val="32"/>
          <w:szCs w:val="32"/>
        </w:rPr>
        <w:lastRenderedPageBreak/>
        <w:t>安全员对实验室安全负有检查、监督的责任，有权制止有碍安全的操作，纠正违章行为。</w:t>
      </w:r>
    </w:p>
    <w:p w:rsidR="00A5342D" w:rsidRPr="00A05278" w:rsidRDefault="00A5342D" w:rsidP="00A5342D">
      <w:pPr>
        <w:adjustRightInd w:val="0"/>
        <w:snapToGrid w:val="0"/>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第九条</w:t>
      </w:r>
      <w:r w:rsidRPr="00A05278">
        <w:rPr>
          <w:rFonts w:ascii="仿宋_GB2312" w:eastAsia="仿宋_GB2312" w:hAnsi="宋体" w:hint="eastAsia"/>
          <w:color w:val="000000"/>
          <w:sz w:val="32"/>
          <w:szCs w:val="32"/>
        </w:rPr>
        <w:t xml:space="preserve">  在实验室工作、学习的所有人员均对实验室安全工作和自身安全负有责任。须自觉接受实验室安全知识培训，提高实验室安全责任意识，配合实验室安全管理工作，严格遵守实验室各项安全管理制度。</w:t>
      </w:r>
    </w:p>
    <w:p w:rsidR="00A5342D" w:rsidRPr="00A05278" w:rsidRDefault="00A5342D" w:rsidP="00A5342D">
      <w:pPr>
        <w:adjustRightInd w:val="0"/>
        <w:snapToGrid w:val="0"/>
        <w:spacing w:beforeLines="50" w:afterLines="50" w:line="520" w:lineRule="exact"/>
        <w:jc w:val="center"/>
        <w:rPr>
          <w:rFonts w:ascii="黑体" w:eastAsia="黑体" w:hAnsi="宋体"/>
          <w:color w:val="000000"/>
          <w:sz w:val="32"/>
          <w:szCs w:val="32"/>
        </w:rPr>
      </w:pPr>
      <w:r w:rsidRPr="00A05278">
        <w:rPr>
          <w:rFonts w:ascii="黑体" w:eastAsia="黑体" w:hAnsi="宋体" w:hint="eastAsia"/>
          <w:color w:val="000000"/>
          <w:sz w:val="32"/>
          <w:szCs w:val="32"/>
        </w:rPr>
        <w:t>第三章  分  则</w:t>
      </w:r>
    </w:p>
    <w:p w:rsidR="00A5342D" w:rsidRPr="00A05278" w:rsidRDefault="00A5342D" w:rsidP="00A5342D">
      <w:pPr>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第十条</w:t>
      </w:r>
      <w:r w:rsidRPr="00A05278">
        <w:rPr>
          <w:rFonts w:ascii="仿宋_GB2312" w:eastAsia="仿宋_GB2312" w:hAnsi="宋体" w:hint="eastAsia"/>
          <w:color w:val="000000"/>
          <w:sz w:val="32"/>
          <w:szCs w:val="32"/>
        </w:rPr>
        <w:t xml:space="preserve">  实验室安全准入制度与项目安全审核制度</w:t>
      </w:r>
    </w:p>
    <w:p w:rsidR="00A5342D" w:rsidRPr="00A05278" w:rsidRDefault="00A5342D" w:rsidP="00A5342D">
      <w:pPr>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w:t>
      </w:r>
      <w:proofErr w:type="gramStart"/>
      <w:r w:rsidRPr="00A05278">
        <w:rPr>
          <w:rFonts w:ascii="仿宋_GB2312" w:eastAsia="仿宋_GB2312" w:hAnsi="宋体" w:hint="eastAsia"/>
          <w:color w:val="000000"/>
          <w:sz w:val="32"/>
          <w:szCs w:val="32"/>
        </w:rPr>
        <w:t>一</w:t>
      </w:r>
      <w:proofErr w:type="gramEnd"/>
      <w:r w:rsidRPr="00A05278">
        <w:rPr>
          <w:rFonts w:ascii="仿宋_GB2312" w:eastAsia="仿宋_GB2312" w:hAnsi="宋体" w:hint="eastAsia"/>
          <w:color w:val="000000"/>
          <w:sz w:val="32"/>
          <w:szCs w:val="32"/>
        </w:rPr>
        <w:t>)建立实验室准入制度。实验室要把安全知识、安全制度、操作规程等列为实验教学、培训的内容之一，新进实验室人员必须先接受安全教育，掌握基本安全知识和技能，方可进入实验室学习、工作。</w:t>
      </w:r>
    </w:p>
    <w:p w:rsidR="00A5342D" w:rsidRPr="00A05278" w:rsidRDefault="00A5342D" w:rsidP="00A5342D">
      <w:pPr>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建立科研项目安全审核制度。各单位要对存在安全危险因素的科研项目进行审核，尤其对化学、生物、辐射等具有安全隐患的科研项目要从严进行审核和监管，其实验室应具备相应的安全设施、特殊实验室资质等条件。</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建立实验室建设与改造项目安全审核制度。各单位在申报或批准新建、扩建、改造实验场所或设施时，必须充分考虑安全因素，建立审核把关的工作流程，严格按照国家有关安全和环保的规范要求设计、施工；项目建成后，须</w:t>
      </w:r>
      <w:proofErr w:type="gramStart"/>
      <w:r w:rsidRPr="00A05278">
        <w:rPr>
          <w:rFonts w:ascii="仿宋_GB2312" w:eastAsia="仿宋_GB2312" w:hAnsi="宋体" w:hint="eastAsia"/>
          <w:color w:val="000000"/>
          <w:sz w:val="32"/>
          <w:szCs w:val="32"/>
        </w:rPr>
        <w:t>经安全</w:t>
      </w:r>
      <w:proofErr w:type="gramEnd"/>
      <w:r w:rsidRPr="00A05278">
        <w:rPr>
          <w:rFonts w:ascii="仿宋_GB2312" w:eastAsia="仿宋_GB2312" w:hAnsi="宋体" w:hint="eastAsia"/>
          <w:color w:val="000000"/>
          <w:sz w:val="32"/>
          <w:szCs w:val="32"/>
        </w:rPr>
        <w:t>验收后，方可投入使用。</w:t>
      </w:r>
    </w:p>
    <w:p w:rsidR="00A5342D" w:rsidRPr="00A05278" w:rsidRDefault="00A5342D" w:rsidP="00A5342D">
      <w:pPr>
        <w:adjustRightInd w:val="0"/>
        <w:snapToGrid w:val="0"/>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第十一条</w:t>
      </w:r>
      <w:r w:rsidRPr="00A05278">
        <w:rPr>
          <w:rFonts w:ascii="仿宋_GB2312" w:eastAsia="仿宋_GB2312" w:hAnsi="宋体" w:hint="eastAsia"/>
          <w:color w:val="000000"/>
          <w:sz w:val="32"/>
          <w:szCs w:val="32"/>
        </w:rPr>
        <w:t xml:space="preserve">  危险化学品和易制毒化学品安全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（一）危险化学品指按照国家有关标准规定的爆炸品、压缩气体和液化气体、易燃液体、易燃固体、自燃物品和遇湿易燃物品、氧化剂和有机过氧化物、有毒品和腐蚀品等。</w:t>
      </w:r>
      <w:r w:rsidRPr="00A05278">
        <w:rPr>
          <w:rFonts w:ascii="仿宋_GB2312" w:eastAsia="仿宋_GB2312" w:hAnsi="宋体" w:cs="Tahoma" w:hint="eastAsia"/>
          <w:color w:val="000000"/>
          <w:kern w:val="0"/>
          <w:sz w:val="32"/>
          <w:szCs w:val="32"/>
        </w:rPr>
        <w:t>易制毒化学品指按照国家有关规定的可以用于制毒的主要</w:t>
      </w:r>
      <w:r w:rsidRPr="00A05278">
        <w:rPr>
          <w:rFonts w:ascii="仿宋_GB2312" w:eastAsia="仿宋_GB2312" w:hAnsi="宋体" w:cs="Tahoma" w:hint="eastAsia"/>
          <w:color w:val="000000"/>
          <w:kern w:val="0"/>
          <w:sz w:val="32"/>
          <w:szCs w:val="32"/>
        </w:rPr>
        <w:lastRenderedPageBreak/>
        <w:t>原料（第一类）和可以用于制毒的化学配剂（第二、三类）。</w:t>
      </w:r>
      <w:r w:rsidRPr="00A05278">
        <w:rPr>
          <w:rFonts w:ascii="仿宋_GB2312" w:eastAsia="仿宋_GB2312" w:hAnsi="宋体" w:hint="eastAsia"/>
          <w:color w:val="000000"/>
          <w:sz w:val="32"/>
          <w:szCs w:val="32"/>
        </w:rPr>
        <w:t>各单位要按照国家法律法规以及上级部门的相关规定，加强对所有涉及危险化学品和易制毒化学品的教学、实验、科研和生产场所及其活动环节的安全监督与管理，包括购买、运输、存贮、使用、生产、销毁等过程。</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对剧毒、易制毒、易燃、易爆及其它危险化学品，要指定工作责任心强、具备一定保管知识的专人负责管理。对剧毒、易制毒、放射性物品实施严格安全措施，坚持两人管理、双人双锁、两人一起领用制度，严防发生丢失、被盗和其它事故。对存放中的危险物品要经常检查，及时排除隐患，防止因变质分解造成自燃、爆炸事故的发生。</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（三）使用危险物化学品和易制毒化学品的实验室要建立严格的化学物品登记、交接、检查、出入库、领用、清退等管理制度，要建立</w:t>
      </w:r>
      <w:proofErr w:type="gramStart"/>
      <w:r w:rsidRPr="00A05278">
        <w:rPr>
          <w:rFonts w:ascii="仿宋_GB2312" w:eastAsia="仿宋_GB2312" w:hAnsi="宋体" w:hint="eastAsia"/>
          <w:color w:val="000000"/>
          <w:sz w:val="32"/>
          <w:szCs w:val="32"/>
        </w:rPr>
        <w:t>帐目</w:t>
      </w:r>
      <w:proofErr w:type="gramEnd"/>
      <w:r w:rsidRPr="00A05278">
        <w:rPr>
          <w:rFonts w:ascii="仿宋_GB2312" w:eastAsia="仿宋_GB2312" w:hAnsi="宋体" w:hint="eastAsia"/>
          <w:color w:val="000000"/>
          <w:sz w:val="32"/>
          <w:szCs w:val="32"/>
        </w:rPr>
        <w:t>，</w:t>
      </w:r>
      <w:proofErr w:type="gramStart"/>
      <w:r w:rsidRPr="00A05278">
        <w:rPr>
          <w:rFonts w:ascii="仿宋_GB2312" w:eastAsia="仿宋_GB2312" w:hAnsi="宋体" w:hint="eastAsia"/>
          <w:color w:val="000000"/>
          <w:sz w:val="32"/>
          <w:szCs w:val="32"/>
        </w:rPr>
        <w:t>帐目</w:t>
      </w:r>
      <w:proofErr w:type="gramEnd"/>
      <w:r w:rsidRPr="00A05278">
        <w:rPr>
          <w:rFonts w:ascii="仿宋_GB2312" w:eastAsia="仿宋_GB2312" w:hAnsi="宋体" w:hint="eastAsia"/>
          <w:color w:val="000000"/>
          <w:sz w:val="32"/>
          <w:szCs w:val="32"/>
        </w:rPr>
        <w:t>要日清月结，做到帐物相符。</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（四）</w:t>
      </w:r>
      <w:r w:rsidRPr="00A05278">
        <w:rPr>
          <w:rFonts w:ascii="仿宋_GB2312" w:eastAsia="仿宋_GB2312" w:hAnsi="宋体" w:cs="宋体" w:hint="eastAsia"/>
          <w:color w:val="000000"/>
          <w:kern w:val="0"/>
          <w:sz w:val="32"/>
          <w:szCs w:val="32"/>
        </w:rPr>
        <w:t>凡是使用放射性同位素和射线装置的实验室，入口处必须张贴放射性危险标志和安装必要的安全防护连锁、报警装置或者工作信号，并做好安全使用放射性同位素和射线装置的宣传和教育工作，严格遵守放射性同位素和射线装置的操作规程和使用规定。</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（五）实验室负责人要负责制定危险化学品安全使用操作规程，明确安全使用注意事项，要加强对危险化学品使用者的安全教育。学生使用危险物品时，教师应详细指导监督，并采取必要的安全防护措施。</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第十二条</w:t>
      </w:r>
      <w:r w:rsidRPr="00A05278">
        <w:rPr>
          <w:rFonts w:ascii="仿宋_GB2312" w:eastAsia="仿宋_GB2312" w:hAnsi="宋体" w:hint="eastAsia"/>
          <w:color w:val="000000"/>
          <w:sz w:val="32"/>
          <w:szCs w:val="32"/>
        </w:rPr>
        <w:t xml:space="preserve">  压力气瓶安全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（一）易燃气体气瓶与助燃气体气瓶不得混合放置。易燃气体及有毒气体气瓶必须安放在室外，并且放在规范、安</w:t>
      </w:r>
      <w:r w:rsidRPr="00A05278">
        <w:rPr>
          <w:rFonts w:ascii="仿宋_GB2312" w:eastAsia="仿宋_GB2312" w:hAnsi="宋体" w:hint="eastAsia"/>
          <w:color w:val="000000"/>
          <w:sz w:val="32"/>
          <w:szCs w:val="32"/>
        </w:rPr>
        <w:lastRenderedPageBreak/>
        <w:t>全的铁柜中。各种压力气瓶竖直放置时，应采取防倾倒的措施。</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（二）对易燃、易爆、有毒气体气瓶，应定期经国有资产管理处报送市质监部门检验，并</w:t>
      </w:r>
      <w:proofErr w:type="gramStart"/>
      <w:r w:rsidRPr="00A05278">
        <w:rPr>
          <w:rFonts w:ascii="仿宋_GB2312" w:eastAsia="仿宋_GB2312" w:hAnsi="宋体" w:hint="eastAsia"/>
          <w:color w:val="000000"/>
          <w:sz w:val="32"/>
          <w:szCs w:val="32"/>
        </w:rPr>
        <w:t>黏贴安全</w:t>
      </w:r>
      <w:proofErr w:type="gramEnd"/>
      <w:r w:rsidRPr="00A05278">
        <w:rPr>
          <w:rFonts w:ascii="仿宋_GB2312" w:eastAsia="仿宋_GB2312" w:hAnsi="宋体" w:hint="eastAsia"/>
          <w:color w:val="000000"/>
          <w:sz w:val="32"/>
          <w:szCs w:val="32"/>
        </w:rPr>
        <w:t>检验标志。严禁使用超期或不合格气瓶。</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（三）各种压力气瓶应避免曝晒和靠近热源，可燃、易燃压力气瓶离明火距离不得小于</w:t>
      </w:r>
      <w:smartTag w:uri="urn:schemas-microsoft-com:office:smarttags" w:element="chmetcnv">
        <w:smartTagPr>
          <w:attr w:name="TCSC" w:val="0"/>
          <w:attr w:name="NumberType" w:val="1"/>
          <w:attr w:name="Negative" w:val="False"/>
          <w:attr w:name="HasSpace" w:val="False"/>
          <w:attr w:name="SourceValue" w:val="10"/>
          <w:attr w:name="UnitName" w:val="米"/>
        </w:smartTagPr>
        <w:smartTag w:uri="urn:schemas-microsoft-com:office:smarttags" w:element="chsdate">
          <w:smartTagPr>
            <w:attr w:name="TCSC" w:val="0"/>
            <w:attr w:name="NumberType" w:val="1"/>
            <w:attr w:name="Negative" w:val="False"/>
            <w:attr w:name="HasSpace" w:val="False"/>
            <w:attr w:name="SourceValue" w:val="10"/>
            <w:attr w:name="UnitName" w:val="米"/>
          </w:smartTagPr>
          <w:r w:rsidRPr="00A05278">
            <w:rPr>
              <w:rFonts w:ascii="仿宋_GB2312" w:eastAsia="仿宋_GB2312" w:hAnsi="宋体" w:hint="eastAsia"/>
              <w:color w:val="000000"/>
              <w:sz w:val="32"/>
              <w:szCs w:val="32"/>
            </w:rPr>
            <w:t>10米</w:t>
          </w:r>
        </w:smartTag>
      </w:smartTag>
      <w:r w:rsidRPr="00A05278">
        <w:rPr>
          <w:rFonts w:ascii="仿宋_GB2312" w:eastAsia="仿宋_GB2312" w:hAnsi="宋体" w:hint="eastAsia"/>
          <w:color w:val="000000"/>
          <w:sz w:val="32"/>
          <w:szCs w:val="32"/>
        </w:rPr>
        <w:t>；严禁敲击和碰撞压力气瓶；外表漆色标志要保持完好，</w:t>
      </w:r>
      <w:proofErr w:type="gramStart"/>
      <w:r w:rsidRPr="00A05278">
        <w:rPr>
          <w:rFonts w:ascii="仿宋_GB2312" w:eastAsia="仿宋_GB2312" w:hAnsi="宋体" w:hint="eastAsia"/>
          <w:color w:val="000000"/>
          <w:sz w:val="32"/>
          <w:szCs w:val="32"/>
        </w:rPr>
        <w:t>专瓶专用</w:t>
      </w:r>
      <w:proofErr w:type="gramEnd"/>
      <w:r w:rsidRPr="00A05278">
        <w:rPr>
          <w:rFonts w:ascii="仿宋_GB2312" w:eastAsia="仿宋_GB2312" w:hAnsi="宋体" w:hint="eastAsia"/>
          <w:color w:val="000000"/>
          <w:sz w:val="32"/>
          <w:szCs w:val="32"/>
        </w:rPr>
        <w:t>，严禁私自改装它种气体使用。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（四）压力气瓶使用时要防止气体外泄；瓶内气体不得用尽，必须留有余压；使用完毕及时关闭总阀门。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（五）经常检查易燃气体管道、接头、开关及器具是否有泄漏，随时排除安全隐患。室内无人时，禁止使用易燃器具。</w:t>
      </w:r>
    </w:p>
    <w:p w:rsidR="00A5342D" w:rsidRPr="00A05278" w:rsidRDefault="00A5342D" w:rsidP="00A5342D">
      <w:pPr>
        <w:adjustRightInd w:val="0"/>
        <w:snapToGrid w:val="0"/>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第十三条</w:t>
      </w:r>
      <w:r w:rsidRPr="00A05278">
        <w:rPr>
          <w:rFonts w:ascii="仿宋_GB2312" w:eastAsia="仿宋_GB2312" w:hAnsi="宋体" w:hint="eastAsia"/>
          <w:color w:val="000000"/>
          <w:sz w:val="32"/>
          <w:szCs w:val="32"/>
        </w:rPr>
        <w:t xml:space="preserve">  环境安全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（一）实验室对废气、废液、废渣（三废</w:t>
      </w:r>
      <w:r w:rsidRPr="00A05278">
        <w:rPr>
          <w:rFonts w:ascii="仿宋_GB2312" w:eastAsia="仿宋_GB2312" w:hAnsi="宋体" w:hint="eastAsia"/>
          <w:color w:val="000000"/>
          <w:spacing w:val="20"/>
          <w:sz w:val="32"/>
          <w:szCs w:val="32"/>
        </w:rPr>
        <w:t>）</w:t>
      </w:r>
      <w:r>
        <w:rPr>
          <w:rFonts w:ascii="仿宋_GB2312" w:eastAsia="仿宋_GB2312" w:hAnsi="宋体" w:hint="eastAsia"/>
          <w:color w:val="000000"/>
          <w:spacing w:val="20"/>
          <w:sz w:val="32"/>
          <w:szCs w:val="32"/>
        </w:rPr>
        <w:t>等</w:t>
      </w:r>
      <w:r w:rsidRPr="00A05278">
        <w:rPr>
          <w:rFonts w:ascii="仿宋_GB2312" w:eastAsia="仿宋_GB2312" w:hAnsi="宋体" w:hint="eastAsia"/>
          <w:color w:val="000000"/>
          <w:sz w:val="32"/>
          <w:szCs w:val="32"/>
        </w:rPr>
        <w:t>“三废”要妥善处理，不得随意排放</w:t>
      </w:r>
      <w:r>
        <w:rPr>
          <w:rFonts w:ascii="仿宋_GB2312" w:eastAsia="仿宋_GB2312" w:hAnsi="宋体" w:hint="eastAsia"/>
          <w:color w:val="000000"/>
          <w:sz w:val="32"/>
          <w:szCs w:val="32"/>
        </w:rPr>
        <w:t>，</w:t>
      </w:r>
      <w:r w:rsidRPr="00A05278">
        <w:rPr>
          <w:rFonts w:ascii="仿宋_GB2312" w:eastAsia="仿宋_GB2312" w:hAnsi="宋体" w:hint="eastAsia"/>
          <w:color w:val="000000"/>
          <w:sz w:val="32"/>
          <w:szCs w:val="32"/>
        </w:rPr>
        <w:t>不得污染环境。必须指定专人负责有毒有害废弃物的收集、存放和管理工作。</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要加强实验室排污处理装置（系统）的建设和管理，不得将实验废弃物倒入下水道或混入生活垃圾当中。收集的实验废弃物要标识，并分类存放，在做好无害化处理后方可排放；不能自行进行无害化处理的，要定期送往相应的收集点，由学校有关职能部门联系有资质的单位进行处置。放射性废弃物严格按照国家环保部门的法律法规进行处置。</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（三）对实验动物，要有专人负责落实管理措施。实验动物的尸体、器官和组织应集中存放，统一销毁，严禁随意</w:t>
      </w:r>
      <w:r w:rsidRPr="00A05278">
        <w:rPr>
          <w:rFonts w:ascii="仿宋_GB2312" w:eastAsia="仿宋_GB2312" w:hAnsi="宋体" w:hint="eastAsia"/>
          <w:color w:val="000000"/>
          <w:sz w:val="32"/>
          <w:szCs w:val="32"/>
        </w:rPr>
        <w:lastRenderedPageBreak/>
        <w:t>丢弃。</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 xml:space="preserve">（四）对病原微生物、病毒疫苗，要有专人负责，建立健全领取、储存、发放登记制度，领用时必须经实验室主任批准。对实验剩余的要立即妥善保管，并作好详细记录。 </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（五）严禁在实验室内大声喧哗、抽烟</w:t>
      </w:r>
      <w:r w:rsidRPr="00A05278">
        <w:rPr>
          <w:rFonts w:ascii="仿宋_GB2312" w:hAnsi="宋体" w:hint="eastAsia"/>
          <w:color w:val="000000"/>
          <w:sz w:val="32"/>
          <w:szCs w:val="32"/>
        </w:rPr>
        <w:t>﹑</w:t>
      </w:r>
      <w:r w:rsidRPr="00A05278">
        <w:rPr>
          <w:rFonts w:ascii="仿宋_GB2312" w:eastAsia="仿宋_GB2312" w:hAnsi="宋体" w:hint="eastAsia"/>
          <w:color w:val="000000"/>
          <w:sz w:val="32"/>
          <w:szCs w:val="32"/>
        </w:rPr>
        <w:t>吃食物和乱丢废弃物。</w:t>
      </w:r>
    </w:p>
    <w:p w:rsidR="00A5342D" w:rsidRPr="00A05278" w:rsidRDefault="00A5342D" w:rsidP="00A5342D">
      <w:pPr>
        <w:adjustRightInd w:val="0"/>
        <w:snapToGrid w:val="0"/>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 xml:space="preserve">第十四条 </w:t>
      </w:r>
      <w:r w:rsidRPr="00A05278">
        <w:rPr>
          <w:rFonts w:ascii="仿宋_GB2312" w:eastAsia="仿宋_GB2312" w:hAnsi="宋体" w:hint="eastAsia"/>
          <w:color w:val="000000"/>
          <w:sz w:val="32"/>
          <w:szCs w:val="32"/>
        </w:rPr>
        <w:t xml:space="preserve"> 仪器设备安全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（一）实验室要加强仪器设备的安全管理，仪器设备应有专人负责保管和维护，确保其安全运行。对冰箱、高温加热、高压、高辐射、高速运动等有潜在危险的仪器设备尤其要加强管理。</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 要严格按照安全操作规程使用仪器设备，使用完毕后要认真进行安全检查。不懂操作规程的人员不能动用仪器设备。</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（三）不得随意拆除仪器设备的安全装置，确需改装时，须经专家论证、实验室安全管理办公室审批同意后方可进行，并报国有资产管理处备案。</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第十五条</w:t>
      </w:r>
      <w:r w:rsidRPr="00A05278">
        <w:rPr>
          <w:rFonts w:ascii="仿宋_GB2312" w:eastAsia="仿宋_GB2312" w:hAnsi="宋体" w:hint="eastAsia"/>
          <w:color w:val="000000"/>
          <w:sz w:val="32"/>
          <w:szCs w:val="32"/>
        </w:rPr>
        <w:t xml:space="preserve">  实验室消防安全管理按《湖南科技大学实验室消防安全管理规定》（科大政发[2011]192号）执行。</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第十六条</w:t>
      </w:r>
      <w:r w:rsidRPr="00A05278">
        <w:rPr>
          <w:rFonts w:ascii="仿宋_GB2312" w:eastAsia="仿宋_GB2312" w:hAnsi="宋体" w:hint="eastAsia"/>
          <w:color w:val="000000"/>
          <w:sz w:val="32"/>
          <w:szCs w:val="32"/>
        </w:rPr>
        <w:t xml:space="preserve">  水电安全管理</w:t>
      </w:r>
    </w:p>
    <w:p w:rsidR="00A5342D" w:rsidRPr="00A05278" w:rsidRDefault="00A5342D" w:rsidP="00A5342D">
      <w:pPr>
        <w:adjustRightInd w:val="0"/>
        <w:snapToGrid w:val="0"/>
        <w:spacing w:line="520" w:lineRule="exact"/>
        <w:ind w:firstLineChars="250" w:firstLine="800"/>
        <w:rPr>
          <w:rFonts w:ascii="仿宋_GB2312" w:eastAsia="仿宋_GB2312" w:hAnsi="宋体"/>
          <w:color w:val="000000"/>
          <w:sz w:val="32"/>
          <w:szCs w:val="32"/>
        </w:rPr>
      </w:pPr>
      <w:r w:rsidRPr="00A05278">
        <w:rPr>
          <w:rFonts w:ascii="仿宋_GB2312" w:eastAsia="仿宋_GB2312" w:hAnsi="宋体" w:hint="eastAsia"/>
          <w:color w:val="000000"/>
          <w:sz w:val="32"/>
          <w:szCs w:val="32"/>
        </w:rPr>
        <w:t>(</w:t>
      </w:r>
      <w:proofErr w:type="gramStart"/>
      <w:r w:rsidRPr="00A05278">
        <w:rPr>
          <w:rFonts w:ascii="仿宋_GB2312" w:eastAsia="仿宋_GB2312" w:hAnsi="宋体" w:hint="eastAsia"/>
          <w:color w:val="000000"/>
          <w:sz w:val="32"/>
          <w:szCs w:val="32"/>
        </w:rPr>
        <w:t>一</w:t>
      </w:r>
      <w:proofErr w:type="gramEnd"/>
      <w:r w:rsidRPr="00A05278">
        <w:rPr>
          <w:rFonts w:ascii="仿宋_GB2312" w:eastAsia="仿宋_GB2312" w:hAnsi="宋体" w:hint="eastAsia"/>
          <w:color w:val="000000"/>
          <w:sz w:val="32"/>
          <w:szCs w:val="32"/>
        </w:rPr>
        <w:t>)实验室应配备必要的漏电保护器，电气设备应配备足够的用电功率和电线，不得超负荷用电，对电线老化等隐患要定期检查并及时排除。</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（二）实验室固定电源插座未经允许不得拆装、改线，不得乱接、乱拉电线。</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（三）除非工作需要，并采取必要的安全保护措施，空</w:t>
      </w:r>
      <w:r w:rsidRPr="00A05278">
        <w:rPr>
          <w:rFonts w:ascii="仿宋_GB2312" w:eastAsia="仿宋_GB2312" w:hAnsi="宋体" w:hint="eastAsia"/>
          <w:color w:val="000000"/>
          <w:sz w:val="32"/>
          <w:szCs w:val="32"/>
        </w:rPr>
        <w:lastRenderedPageBreak/>
        <w:t>调、计算机、电热器、饮水机等不得在无人情况下开机过夜。</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四）实验室管理人员要密切注意学校后勤管理部门停水停电的通知，并采取相应保护措施，避免因停水停电对仪器设备造成损失；杜绝自来水龙头打开而无人监管的现象，定期检查上下水管路，避免发生因管路老化、堵塞等情况所造成的安全事故。</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 xml:space="preserve">第十七条 </w:t>
      </w:r>
      <w:r w:rsidRPr="00A05278">
        <w:rPr>
          <w:rFonts w:ascii="仿宋_GB2312" w:eastAsia="仿宋_GB2312" w:hAnsi="宋体" w:hint="eastAsia"/>
          <w:color w:val="000000"/>
          <w:sz w:val="32"/>
          <w:szCs w:val="32"/>
        </w:rPr>
        <w:t xml:space="preserve"> 保密安全</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（一）实验室应定期清查所承担的科研项目，会同有关部门，合理划定密级，按照密级采取相应保密措施。</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二）实验室承担的涉密科研项目的测试数据、分析结论、阶段成果和各种技术文件，均要按科技档案管理制度进行保管和使用，任何人不得擅自对外提供资料。如发现泄密事故，应立即采取补救措施，并对泄密人员进行严肃处理。</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（三）实验涉及经济保密和国防保密的，要按有关部门的规定执行。涉密项目的实验场地，一般不对外开放。确因工作需要必须安排参观的，必须报科技处或社科处批准，并划定参观范围。</w:t>
      </w:r>
    </w:p>
    <w:p w:rsidR="00A5342D" w:rsidRPr="00A05278" w:rsidRDefault="00A5342D" w:rsidP="00A5342D">
      <w:pPr>
        <w:adjustRightInd w:val="0"/>
        <w:snapToGrid w:val="0"/>
        <w:spacing w:line="520" w:lineRule="exact"/>
        <w:ind w:firstLineChars="200" w:firstLine="640"/>
        <w:rPr>
          <w:rFonts w:ascii="仿宋_GB2312" w:eastAsia="仿宋_GB2312" w:hAnsi="宋体"/>
          <w:color w:val="000000"/>
          <w:sz w:val="32"/>
          <w:szCs w:val="32"/>
        </w:rPr>
      </w:pPr>
      <w:r w:rsidRPr="00A05278">
        <w:rPr>
          <w:rFonts w:ascii="仿宋_GB2312" w:eastAsia="仿宋_GB2312" w:hAnsi="宋体" w:hint="eastAsia"/>
          <w:color w:val="000000"/>
          <w:sz w:val="32"/>
          <w:szCs w:val="32"/>
        </w:rPr>
        <w:t>（四）各单位应经常对实验室工作人员进行保密教育，定期对保密工作的执行情况进行认真检查，杜绝泄密事故。</w:t>
      </w:r>
    </w:p>
    <w:p w:rsidR="00A5342D" w:rsidRPr="00A05278" w:rsidRDefault="00A5342D" w:rsidP="00A5342D">
      <w:pPr>
        <w:adjustRightInd w:val="0"/>
        <w:snapToGrid w:val="0"/>
        <w:spacing w:beforeLines="50" w:afterLines="50" w:line="520" w:lineRule="exact"/>
        <w:jc w:val="center"/>
        <w:rPr>
          <w:rFonts w:ascii="黑体" w:eastAsia="黑体" w:hAnsi="宋体"/>
          <w:color w:val="000000"/>
          <w:sz w:val="32"/>
          <w:szCs w:val="32"/>
        </w:rPr>
      </w:pPr>
      <w:r w:rsidRPr="00A05278">
        <w:rPr>
          <w:rFonts w:ascii="黑体" w:eastAsia="黑体" w:hAnsi="宋体" w:hint="eastAsia"/>
          <w:color w:val="000000"/>
          <w:sz w:val="32"/>
          <w:szCs w:val="32"/>
        </w:rPr>
        <w:t>第四章</w:t>
      </w:r>
      <w:r w:rsidRPr="00A05278">
        <w:rPr>
          <w:rFonts w:ascii="宋体" w:eastAsia="黑体" w:hAnsi="宋体" w:hint="eastAsia"/>
          <w:color w:val="000000"/>
          <w:sz w:val="32"/>
          <w:szCs w:val="32"/>
        </w:rPr>
        <w:t> </w:t>
      </w:r>
      <w:r>
        <w:rPr>
          <w:rFonts w:ascii="宋体" w:eastAsia="黑体" w:hAnsi="宋体" w:hint="eastAsia"/>
          <w:color w:val="000000"/>
          <w:sz w:val="32"/>
          <w:szCs w:val="32"/>
        </w:rPr>
        <w:t xml:space="preserve"> </w:t>
      </w:r>
      <w:r w:rsidRPr="00A05278">
        <w:rPr>
          <w:rFonts w:ascii="黑体" w:eastAsia="黑体" w:hAnsi="宋体" w:hint="eastAsia"/>
          <w:color w:val="000000"/>
          <w:sz w:val="32"/>
          <w:szCs w:val="32"/>
        </w:rPr>
        <w:t>实验室安全检查与整改</w:t>
      </w:r>
    </w:p>
    <w:p w:rsidR="00A5342D" w:rsidRPr="00A05278" w:rsidRDefault="00A5342D" w:rsidP="00A5342D">
      <w:pPr>
        <w:spacing w:line="520" w:lineRule="exact"/>
        <w:ind w:firstLineChars="196" w:firstLine="630"/>
        <w:jc w:val="left"/>
        <w:rPr>
          <w:rFonts w:ascii="仿宋_GB2312" w:eastAsia="仿宋_GB2312" w:hAnsi="宋体"/>
          <w:color w:val="333333"/>
          <w:sz w:val="32"/>
          <w:szCs w:val="32"/>
        </w:rPr>
      </w:pPr>
      <w:r w:rsidRPr="00A05278">
        <w:rPr>
          <w:rFonts w:ascii="仿宋_GB2312" w:eastAsia="仿宋_GB2312" w:hAnsi="宋体" w:hint="eastAsia"/>
          <w:b/>
          <w:color w:val="000000"/>
          <w:sz w:val="32"/>
          <w:szCs w:val="32"/>
        </w:rPr>
        <w:t>第十八条</w:t>
      </w:r>
      <w:r w:rsidRPr="00A05278">
        <w:rPr>
          <w:rFonts w:ascii="仿宋_GB2312" w:eastAsia="仿宋_GB2312" w:hAnsi="宋体" w:hint="eastAsia"/>
          <w:color w:val="000000"/>
          <w:sz w:val="32"/>
          <w:szCs w:val="32"/>
        </w:rPr>
        <w:t xml:space="preserve"> </w:t>
      </w:r>
      <w:r w:rsidRPr="00A05278">
        <w:rPr>
          <w:rFonts w:ascii="宋体" w:eastAsia="仿宋_GB2312" w:hAnsi="宋体" w:hint="eastAsia"/>
          <w:b/>
          <w:bCs/>
          <w:color w:val="333333"/>
          <w:sz w:val="32"/>
          <w:szCs w:val="32"/>
        </w:rPr>
        <w:t> </w:t>
      </w:r>
      <w:r w:rsidRPr="00A05278">
        <w:rPr>
          <w:rFonts w:ascii="仿宋_GB2312" w:eastAsia="仿宋_GB2312" w:hAnsi="宋体" w:hint="eastAsia"/>
          <w:color w:val="333333"/>
          <w:sz w:val="32"/>
          <w:szCs w:val="32"/>
        </w:rPr>
        <w:t>经常定期或不定期组织实验室安全检查，学校实验室安全管理的主</w:t>
      </w:r>
      <w:r w:rsidRPr="00A05278">
        <w:rPr>
          <w:rFonts w:ascii="仿宋_GB2312" w:eastAsia="仿宋_GB2312" w:hAnsi="宋体" w:hint="eastAsia"/>
          <w:color w:val="000000"/>
          <w:sz w:val="32"/>
          <w:szCs w:val="32"/>
        </w:rPr>
        <w:t>要职能部门至少每学期检查一次，学院或</w:t>
      </w:r>
      <w:r w:rsidRPr="00A05278">
        <w:rPr>
          <w:rFonts w:ascii="仿宋_GB2312" w:eastAsia="仿宋_GB2312" w:hAnsi="宋体" w:hint="eastAsia"/>
          <w:sz w:val="32"/>
          <w:szCs w:val="32"/>
        </w:rPr>
        <w:t>重点科研机构（基地）负责人至少</w:t>
      </w:r>
      <w:r w:rsidRPr="00A05278">
        <w:rPr>
          <w:rFonts w:ascii="仿宋_GB2312" w:eastAsia="仿宋_GB2312" w:hAnsi="宋体" w:hint="eastAsia"/>
          <w:color w:val="000000"/>
          <w:sz w:val="32"/>
          <w:szCs w:val="32"/>
        </w:rPr>
        <w:t>每学期检查两次，实验室主任</w:t>
      </w:r>
      <w:r w:rsidRPr="00A05278">
        <w:rPr>
          <w:rFonts w:ascii="仿宋_GB2312" w:eastAsia="仿宋_GB2312" w:hAnsi="宋体" w:hint="eastAsia"/>
          <w:sz w:val="32"/>
          <w:szCs w:val="32"/>
        </w:rPr>
        <w:t>至少每月检查一次，记录每次检查情况。</w:t>
      </w:r>
      <w:r w:rsidRPr="00A05278">
        <w:rPr>
          <w:rFonts w:ascii="仿宋_GB2312" w:eastAsia="仿宋_GB2312" w:hAnsi="宋体" w:hint="eastAsia"/>
          <w:color w:val="333333"/>
          <w:sz w:val="32"/>
          <w:szCs w:val="32"/>
        </w:rPr>
        <w:t xml:space="preserve"> </w:t>
      </w:r>
    </w:p>
    <w:p w:rsidR="00A5342D" w:rsidRPr="00A05278" w:rsidRDefault="00A5342D" w:rsidP="00A5342D">
      <w:pPr>
        <w:spacing w:line="520" w:lineRule="exact"/>
        <w:ind w:firstLineChars="196" w:firstLine="630"/>
        <w:rPr>
          <w:rFonts w:ascii="仿宋_GB2312" w:eastAsia="仿宋_GB2312" w:hAnsi="宋体"/>
          <w:b/>
          <w:color w:val="000000"/>
          <w:sz w:val="32"/>
          <w:szCs w:val="32"/>
        </w:rPr>
      </w:pPr>
      <w:r w:rsidRPr="00A05278">
        <w:rPr>
          <w:rFonts w:ascii="仿宋_GB2312" w:eastAsia="仿宋_GB2312" w:hAnsi="宋体" w:hint="eastAsia"/>
          <w:b/>
          <w:color w:val="000000"/>
          <w:sz w:val="32"/>
          <w:szCs w:val="32"/>
        </w:rPr>
        <w:t xml:space="preserve">第十九条 </w:t>
      </w:r>
      <w:r w:rsidRPr="00A05278">
        <w:rPr>
          <w:rFonts w:ascii="仿宋_GB2312" w:eastAsia="仿宋_GB2312" w:hAnsi="宋体" w:hint="eastAsia"/>
          <w:color w:val="000000"/>
          <w:sz w:val="32"/>
          <w:szCs w:val="32"/>
        </w:rPr>
        <w:t xml:space="preserve"> </w:t>
      </w:r>
      <w:r w:rsidRPr="00A05278">
        <w:rPr>
          <w:rFonts w:ascii="仿宋_GB2312" w:eastAsia="仿宋_GB2312" w:hAnsi="宋体" w:hint="eastAsia"/>
          <w:color w:val="333333"/>
          <w:sz w:val="32"/>
          <w:szCs w:val="32"/>
        </w:rPr>
        <w:t>发现实验室安全隐患，要及时采取措施进行整改。发现严重安全隐患或一时无法解决的安全隐患，须向</w:t>
      </w:r>
      <w:r w:rsidRPr="00A05278">
        <w:rPr>
          <w:rFonts w:ascii="仿宋_GB2312" w:eastAsia="仿宋_GB2312" w:hAnsi="宋体" w:hint="eastAsia"/>
          <w:color w:val="333333"/>
          <w:sz w:val="32"/>
          <w:szCs w:val="32"/>
        </w:rPr>
        <w:lastRenderedPageBreak/>
        <w:t>所在学院、保卫处、学校实验室安全管理办公室报告，并采取措施积极进行整改。任何单位和个人不得隐瞒或拖延上报安全隐患。</w:t>
      </w:r>
    </w:p>
    <w:p w:rsidR="00A5342D" w:rsidRPr="00A05278" w:rsidRDefault="00A5342D" w:rsidP="00A5342D">
      <w:pPr>
        <w:adjustRightInd w:val="0"/>
        <w:snapToGrid w:val="0"/>
        <w:spacing w:line="520" w:lineRule="exact"/>
        <w:jc w:val="center"/>
        <w:rPr>
          <w:rFonts w:ascii="黑体" w:eastAsia="黑体" w:hAnsi="宋体"/>
          <w:color w:val="000000"/>
          <w:sz w:val="32"/>
          <w:szCs w:val="32"/>
        </w:rPr>
      </w:pPr>
      <w:r w:rsidRPr="00A05278">
        <w:rPr>
          <w:rFonts w:ascii="黑体" w:eastAsia="黑体" w:hAnsi="宋体" w:hint="eastAsia"/>
          <w:color w:val="000000"/>
          <w:sz w:val="32"/>
          <w:szCs w:val="32"/>
        </w:rPr>
        <w:t>第五章</w:t>
      </w:r>
      <w:r>
        <w:rPr>
          <w:rFonts w:ascii="黑体" w:eastAsia="黑体" w:hAnsi="宋体" w:hint="eastAsia"/>
          <w:color w:val="000000"/>
          <w:sz w:val="32"/>
          <w:szCs w:val="32"/>
        </w:rPr>
        <w:t xml:space="preserve">  </w:t>
      </w:r>
      <w:r w:rsidRPr="00A05278">
        <w:rPr>
          <w:rFonts w:ascii="黑体" w:eastAsia="黑体" w:hAnsi="宋体" w:hint="eastAsia"/>
          <w:color w:val="000000"/>
          <w:sz w:val="32"/>
          <w:szCs w:val="32"/>
        </w:rPr>
        <w:t>附  则</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 xml:space="preserve">第二十条 </w:t>
      </w:r>
      <w:r w:rsidRPr="00A05278">
        <w:rPr>
          <w:rFonts w:ascii="仿宋_GB2312" w:eastAsia="仿宋_GB2312" w:hAnsi="宋体" w:hint="eastAsia"/>
          <w:color w:val="000000"/>
          <w:sz w:val="32"/>
          <w:szCs w:val="32"/>
        </w:rPr>
        <w:t xml:space="preserve"> 各有关单位应根据本办法，要根据所管辖实验室的工作特点，并结合实际情况另行制定相应的实施细则或管理规定，严格贯彻执行。</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第二十一条</w:t>
      </w:r>
      <w:r w:rsidRPr="00A05278">
        <w:rPr>
          <w:rFonts w:ascii="仿宋_GB2312" w:eastAsia="仿宋_GB2312" w:hAnsi="宋体" w:hint="eastAsia"/>
          <w:color w:val="000000"/>
          <w:sz w:val="32"/>
          <w:szCs w:val="32"/>
        </w:rPr>
        <w:t xml:space="preserve">  实验室发生安全事故，应立即启动应急预案，做好应急处置工作，保护好现场，并及时报告保卫处及实验室安全管理办公室，配合调查和处理。</w:t>
      </w:r>
    </w:p>
    <w:p w:rsidR="00A5342D" w:rsidRPr="00A05278"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 xml:space="preserve">第二十二条 </w:t>
      </w:r>
      <w:r w:rsidRPr="00A05278">
        <w:rPr>
          <w:rFonts w:ascii="仿宋_GB2312" w:eastAsia="仿宋_GB2312" w:hAnsi="宋体" w:hint="eastAsia"/>
          <w:color w:val="000000"/>
          <w:sz w:val="32"/>
          <w:szCs w:val="32"/>
        </w:rPr>
        <w:t xml:space="preserve"> 对人为造成实验室安全事故的，学校将按照相关规定予以责任追究。</w:t>
      </w:r>
    </w:p>
    <w:p w:rsidR="00A5342D" w:rsidRDefault="00A5342D" w:rsidP="00A5342D">
      <w:pPr>
        <w:adjustRightInd w:val="0"/>
        <w:snapToGrid w:val="0"/>
        <w:spacing w:line="520" w:lineRule="exact"/>
        <w:ind w:firstLineChars="196" w:firstLine="630"/>
        <w:rPr>
          <w:rFonts w:ascii="仿宋_GB2312" w:eastAsia="仿宋_GB2312" w:hAnsi="宋体"/>
          <w:color w:val="000000"/>
          <w:sz w:val="32"/>
          <w:szCs w:val="32"/>
        </w:rPr>
      </w:pPr>
      <w:r w:rsidRPr="00A05278">
        <w:rPr>
          <w:rFonts w:ascii="仿宋_GB2312" w:eastAsia="仿宋_GB2312" w:hAnsi="宋体" w:hint="eastAsia"/>
          <w:b/>
          <w:color w:val="000000"/>
          <w:sz w:val="32"/>
          <w:szCs w:val="32"/>
        </w:rPr>
        <w:t xml:space="preserve">第二十三条 </w:t>
      </w:r>
      <w:r w:rsidRPr="00A05278">
        <w:rPr>
          <w:rFonts w:ascii="仿宋_GB2312" w:eastAsia="仿宋_GB2312" w:hAnsi="宋体" w:hint="eastAsia"/>
          <w:color w:val="000000"/>
          <w:sz w:val="32"/>
          <w:szCs w:val="32"/>
        </w:rPr>
        <w:t xml:space="preserve"> 本规定由学校实验室安全管理办公室负责解释，自公布之日起</w:t>
      </w:r>
      <w:r>
        <w:rPr>
          <w:rFonts w:ascii="仿宋_GB2312" w:eastAsia="仿宋_GB2312" w:hAnsi="宋体" w:hint="eastAsia"/>
          <w:color w:val="000000"/>
          <w:sz w:val="32"/>
          <w:szCs w:val="32"/>
        </w:rPr>
        <w:t>施</w:t>
      </w:r>
      <w:r w:rsidRPr="00A05278">
        <w:rPr>
          <w:rFonts w:ascii="仿宋_GB2312" w:eastAsia="仿宋_GB2312" w:hAnsi="宋体" w:hint="eastAsia"/>
          <w:color w:val="000000"/>
          <w:sz w:val="32"/>
          <w:szCs w:val="32"/>
        </w:rPr>
        <w:t>行。</w:t>
      </w:r>
    </w:p>
    <w:p w:rsidR="00A5342D" w:rsidRDefault="00A5342D" w:rsidP="00A5342D">
      <w:pPr>
        <w:adjustRightInd w:val="0"/>
        <w:snapToGrid w:val="0"/>
        <w:spacing w:line="520" w:lineRule="exact"/>
        <w:ind w:firstLineChars="196" w:firstLine="627"/>
        <w:rPr>
          <w:rFonts w:ascii="仿宋_GB2312" w:eastAsia="仿宋_GB2312" w:hAnsi="宋体"/>
          <w:color w:val="000000"/>
          <w:sz w:val="32"/>
          <w:szCs w:val="32"/>
        </w:rPr>
      </w:pPr>
    </w:p>
    <w:p w:rsidR="00A5342D" w:rsidRDefault="00A5342D" w:rsidP="00A5342D">
      <w:pPr>
        <w:adjustRightInd w:val="0"/>
        <w:snapToGrid w:val="0"/>
        <w:spacing w:line="520" w:lineRule="exact"/>
        <w:ind w:firstLineChars="196" w:firstLine="627"/>
        <w:rPr>
          <w:rFonts w:ascii="仿宋_GB2312" w:eastAsia="仿宋_GB2312" w:hAnsi="宋体"/>
          <w:color w:val="000000"/>
          <w:sz w:val="32"/>
          <w:szCs w:val="32"/>
        </w:rPr>
      </w:pPr>
    </w:p>
    <w:p w:rsidR="00A5342D" w:rsidRDefault="00A5342D" w:rsidP="00A5342D">
      <w:pPr>
        <w:adjustRightInd w:val="0"/>
        <w:snapToGrid w:val="0"/>
        <w:spacing w:line="520" w:lineRule="exact"/>
        <w:ind w:firstLineChars="196" w:firstLine="627"/>
        <w:rPr>
          <w:rFonts w:ascii="仿宋_GB2312" w:eastAsia="仿宋_GB2312" w:hAnsi="宋体"/>
          <w:color w:val="000000"/>
          <w:sz w:val="32"/>
          <w:szCs w:val="32"/>
        </w:rPr>
      </w:pPr>
    </w:p>
    <w:p w:rsidR="00A5342D" w:rsidRDefault="00A5342D" w:rsidP="00A5342D">
      <w:pPr>
        <w:adjustRightInd w:val="0"/>
        <w:snapToGrid w:val="0"/>
        <w:spacing w:line="52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 xml:space="preserve">                     </w:t>
      </w:r>
      <w:r>
        <w:rPr>
          <w:rFonts w:ascii="仿宋_GB2312" w:eastAsia="仿宋_GB2312" w:hAnsi="宋体" w:hint="eastAsia"/>
          <w:sz w:val="32"/>
        </w:rPr>
        <w:t>中共湖南科技大学委员会</w:t>
      </w:r>
    </w:p>
    <w:p w:rsidR="00A5342D" w:rsidRDefault="00A5342D" w:rsidP="00A5342D">
      <w:pPr>
        <w:adjustRightInd w:val="0"/>
        <w:snapToGrid w:val="0"/>
        <w:spacing w:line="520" w:lineRule="exact"/>
        <w:ind w:firstLineChars="441" w:firstLine="1411"/>
        <w:rPr>
          <w:rFonts w:ascii="仿宋_GB2312" w:eastAsia="仿宋_GB2312" w:hAnsi="宋体"/>
          <w:color w:val="000000"/>
          <w:sz w:val="32"/>
          <w:szCs w:val="32"/>
        </w:rPr>
      </w:pPr>
      <w:r>
        <w:rPr>
          <w:rFonts w:ascii="仿宋_GB2312" w:eastAsia="仿宋_GB2312" w:hAnsi="宋体" w:hint="eastAsia"/>
          <w:color w:val="000000"/>
          <w:sz w:val="32"/>
          <w:szCs w:val="32"/>
        </w:rPr>
        <w:t xml:space="preserve">                          </w:t>
      </w:r>
      <w:smartTag w:uri="urn:schemas-microsoft-com:office:smarttags" w:element="chsdate">
        <w:smartTagPr>
          <w:attr w:name="IsROCDate" w:val="False"/>
          <w:attr w:name="IsLunarDate" w:val="False"/>
          <w:attr w:name="Day" w:val="10"/>
          <w:attr w:name="Month" w:val="4"/>
          <w:attr w:name="Year" w:val="2012"/>
        </w:smartTagPr>
        <w:r>
          <w:rPr>
            <w:rFonts w:ascii="仿宋_GB2312" w:eastAsia="仿宋_GB2312" w:hAnsi="宋体" w:hint="eastAsia"/>
            <w:sz w:val="32"/>
          </w:rPr>
          <w:t>2012年4月10日</w:t>
        </w:r>
      </w:smartTag>
    </w:p>
    <w:p w:rsidR="00A5342D" w:rsidRDefault="00A5342D" w:rsidP="00A5342D">
      <w:pPr>
        <w:adjustRightInd w:val="0"/>
        <w:snapToGrid w:val="0"/>
        <w:spacing w:line="400" w:lineRule="exact"/>
        <w:ind w:firstLineChars="196" w:firstLine="627"/>
        <w:rPr>
          <w:rFonts w:ascii="仿宋_GB2312" w:eastAsia="仿宋_GB2312" w:hAnsi="宋体"/>
          <w:color w:val="000000"/>
          <w:sz w:val="32"/>
          <w:szCs w:val="32"/>
        </w:rPr>
      </w:pPr>
    </w:p>
    <w:p w:rsidR="00A5342D" w:rsidRPr="000917FA" w:rsidRDefault="00A5342D" w:rsidP="00A5342D">
      <w:pPr>
        <w:adjustRightInd w:val="0"/>
        <w:snapToGrid w:val="0"/>
        <w:spacing w:line="520" w:lineRule="exact"/>
        <w:ind w:firstLineChars="196" w:firstLine="470"/>
        <w:rPr>
          <w:color w:val="000000"/>
          <w:sz w:val="24"/>
        </w:rPr>
      </w:pPr>
    </w:p>
    <w:p w:rsidR="00A5342D" w:rsidRDefault="00A5342D" w:rsidP="00A5342D">
      <w:pPr>
        <w:spacing w:line="520" w:lineRule="exact"/>
        <w:rPr>
          <w:rFonts w:ascii="黑体" w:eastAsia="黑体" w:hAnsi="宋体"/>
          <w:sz w:val="32"/>
        </w:rPr>
      </w:pPr>
    </w:p>
    <w:p w:rsidR="00A5342D" w:rsidRPr="001557F7" w:rsidRDefault="00A5342D" w:rsidP="00A5342D">
      <w:pPr>
        <w:spacing w:line="520" w:lineRule="exact"/>
      </w:pPr>
      <w:r>
        <w:rPr>
          <w:rFonts w:ascii="黑体" w:eastAsia="黑体" w:hAnsi="宋体" w:hint="eastAsia"/>
          <w:sz w:val="32"/>
        </w:rPr>
        <w:t>主题词：</w:t>
      </w:r>
      <w:r>
        <w:rPr>
          <w:rFonts w:ascii="宋体" w:hAnsi="宋体" w:hint="eastAsia"/>
          <w:b/>
          <w:sz w:val="32"/>
        </w:rPr>
        <w:t xml:space="preserve">实验室  管理  </w:t>
      </w:r>
      <w:r>
        <w:rPr>
          <w:rFonts w:ascii="宋体" w:hAnsi="宋体" w:hint="eastAsia"/>
          <w:b/>
          <w:bCs/>
          <w:sz w:val="32"/>
        </w:rPr>
        <w:t>规定</w:t>
      </w:r>
    </w:p>
    <w:p w:rsidR="00A5342D" w:rsidRDefault="00A5342D" w:rsidP="00A5342D">
      <w:pPr>
        <w:spacing w:line="520" w:lineRule="exact"/>
        <w:ind w:firstLineChars="150" w:firstLine="300"/>
        <w:rPr>
          <w:rFonts w:ascii="仿宋_GB2312" w:eastAsia="仿宋_GB2312" w:hAnsi="宋体"/>
          <w:sz w:val="32"/>
        </w:rPr>
      </w:pPr>
      <w:r w:rsidRPr="00DA6AEF">
        <w:rPr>
          <w:rFonts w:ascii="仿宋_GB2312" w:eastAsia="仿宋_GB2312" w:hAnsi="宋体"/>
          <w:noProof/>
          <w:sz w:val="20"/>
        </w:rPr>
        <w:pict>
          <v:line id="_x0000_s1031" style="position:absolute;left:0;text-align:left;z-index:251658240" from="0,1.65pt" to="438.25pt,1.65pt"/>
        </w:pict>
      </w:r>
      <w:r>
        <w:rPr>
          <w:rFonts w:ascii="仿宋_GB2312" w:eastAsia="仿宋_GB2312" w:hAnsi="宋体" w:hint="eastAsia"/>
          <w:sz w:val="32"/>
        </w:rPr>
        <w:t>发送：各直属党委（党总支部）、校属各单位</w:t>
      </w:r>
    </w:p>
    <w:p w:rsidR="00A5342D" w:rsidRPr="00BB0A2A" w:rsidRDefault="00A5342D" w:rsidP="00A5342D">
      <w:pPr>
        <w:spacing w:line="560" w:lineRule="exact"/>
        <w:ind w:firstLineChars="150" w:firstLine="300"/>
        <w:rPr>
          <w:rFonts w:ascii="仿宋_GB2312" w:eastAsia="仿宋_GB2312" w:hAnsi="宋体"/>
          <w:sz w:val="32"/>
        </w:rPr>
      </w:pPr>
      <w:r w:rsidRPr="00DA6AEF">
        <w:rPr>
          <w:rFonts w:ascii="仿宋_GB2312" w:eastAsia="仿宋_GB2312" w:hAnsi="宋体"/>
          <w:noProof/>
          <w:sz w:val="20"/>
        </w:rPr>
        <w:pict>
          <v:line id="_x0000_s1033" style="position:absolute;left:0;text-align:left;z-index:251658240" from="-1.1pt,31.9pt" to="437.15pt,31.9pt"/>
        </w:pict>
      </w:r>
      <w:r w:rsidRPr="00DA6AEF">
        <w:rPr>
          <w:rFonts w:ascii="仿宋_GB2312" w:eastAsia="仿宋_GB2312" w:hAnsi="宋体"/>
          <w:noProof/>
          <w:sz w:val="20"/>
        </w:rPr>
        <w:pict>
          <v:line id="_x0000_s1032" style="position:absolute;left:0;text-align:left;z-index:251658240" from="0,2.6pt" to="438.25pt,2.6pt"/>
        </w:pict>
      </w:r>
      <w:r>
        <w:rPr>
          <w:rFonts w:ascii="仿宋_GB2312" w:eastAsia="仿宋_GB2312" w:hAnsi="宋体" w:hint="eastAsia"/>
          <w:sz w:val="32"/>
        </w:rPr>
        <w:t>中共湖南科技大学委员会办公室  2012年4月10日印发</w:t>
      </w:r>
    </w:p>
    <w:p w:rsidR="00A5342D" w:rsidRPr="00C13458" w:rsidRDefault="00A5342D" w:rsidP="00A5342D">
      <w:pPr>
        <w:widowControl/>
        <w:jc w:val="left"/>
        <w:rPr>
          <w:rFonts w:ascii="宋体" w:hAnsi="宋体"/>
        </w:rPr>
      </w:pPr>
    </w:p>
    <w:p w:rsidR="000C1E10" w:rsidRPr="00A5342D" w:rsidRDefault="000C1E10" w:rsidP="00A5342D">
      <w:pPr>
        <w:widowControl/>
        <w:jc w:val="left"/>
      </w:pPr>
    </w:p>
    <w:sectPr w:rsidR="000C1E10" w:rsidRPr="00A5342D" w:rsidSect="000C1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方正小标宋_GBK">
    <w:altName w:val="Arial Unicode MS"/>
    <w:charset w:val="86"/>
    <w:family w:val="script"/>
    <w:pitch w:val="fixed"/>
    <w:sig w:usb0="00000000"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5342D"/>
    <w:rsid w:val="00003C87"/>
    <w:rsid w:val="00011DDE"/>
    <w:rsid w:val="00016A86"/>
    <w:rsid w:val="00037D8D"/>
    <w:rsid w:val="00062AE0"/>
    <w:rsid w:val="00064C3E"/>
    <w:rsid w:val="0006590C"/>
    <w:rsid w:val="00076AD5"/>
    <w:rsid w:val="0007760A"/>
    <w:rsid w:val="0008705A"/>
    <w:rsid w:val="00087257"/>
    <w:rsid w:val="000A6C60"/>
    <w:rsid w:val="000B2D50"/>
    <w:rsid w:val="000C1E10"/>
    <w:rsid w:val="000C61CC"/>
    <w:rsid w:val="000E4C60"/>
    <w:rsid w:val="000E55AC"/>
    <w:rsid w:val="000F4A62"/>
    <w:rsid w:val="000F7457"/>
    <w:rsid w:val="001146C8"/>
    <w:rsid w:val="0012292D"/>
    <w:rsid w:val="00164FDD"/>
    <w:rsid w:val="001950DC"/>
    <w:rsid w:val="001A3F60"/>
    <w:rsid w:val="001A62C5"/>
    <w:rsid w:val="001B2EAF"/>
    <w:rsid w:val="001C45C0"/>
    <w:rsid w:val="001D262E"/>
    <w:rsid w:val="00226AD3"/>
    <w:rsid w:val="00252CF3"/>
    <w:rsid w:val="00261CD1"/>
    <w:rsid w:val="00275815"/>
    <w:rsid w:val="002916A3"/>
    <w:rsid w:val="002B338D"/>
    <w:rsid w:val="002B4E3E"/>
    <w:rsid w:val="002D0E75"/>
    <w:rsid w:val="003312C7"/>
    <w:rsid w:val="0033413E"/>
    <w:rsid w:val="00335CDC"/>
    <w:rsid w:val="003433D6"/>
    <w:rsid w:val="0034398F"/>
    <w:rsid w:val="00350BCE"/>
    <w:rsid w:val="00351ACF"/>
    <w:rsid w:val="00360897"/>
    <w:rsid w:val="00361CF1"/>
    <w:rsid w:val="00366A1E"/>
    <w:rsid w:val="00376B99"/>
    <w:rsid w:val="003860D1"/>
    <w:rsid w:val="00394C49"/>
    <w:rsid w:val="003976BF"/>
    <w:rsid w:val="003A3F7E"/>
    <w:rsid w:val="003A6B80"/>
    <w:rsid w:val="003B70BA"/>
    <w:rsid w:val="003C124C"/>
    <w:rsid w:val="003D3F94"/>
    <w:rsid w:val="003E05A8"/>
    <w:rsid w:val="003E3F04"/>
    <w:rsid w:val="003E57B1"/>
    <w:rsid w:val="003E648B"/>
    <w:rsid w:val="003F695F"/>
    <w:rsid w:val="003F7C86"/>
    <w:rsid w:val="004100E0"/>
    <w:rsid w:val="00412EBD"/>
    <w:rsid w:val="00412FAB"/>
    <w:rsid w:val="0041387D"/>
    <w:rsid w:val="00423532"/>
    <w:rsid w:val="00425590"/>
    <w:rsid w:val="00446683"/>
    <w:rsid w:val="00452C63"/>
    <w:rsid w:val="004555C2"/>
    <w:rsid w:val="00455CD1"/>
    <w:rsid w:val="004600EC"/>
    <w:rsid w:val="00481864"/>
    <w:rsid w:val="00486603"/>
    <w:rsid w:val="004D6763"/>
    <w:rsid w:val="004E2443"/>
    <w:rsid w:val="004F1F7D"/>
    <w:rsid w:val="005045E5"/>
    <w:rsid w:val="005162AF"/>
    <w:rsid w:val="0052706B"/>
    <w:rsid w:val="0054630B"/>
    <w:rsid w:val="00551418"/>
    <w:rsid w:val="00553B97"/>
    <w:rsid w:val="00571F5B"/>
    <w:rsid w:val="00584E45"/>
    <w:rsid w:val="005B0C80"/>
    <w:rsid w:val="005B1A48"/>
    <w:rsid w:val="005C52F5"/>
    <w:rsid w:val="005C7AD7"/>
    <w:rsid w:val="005F1B88"/>
    <w:rsid w:val="005F6919"/>
    <w:rsid w:val="006044BD"/>
    <w:rsid w:val="006205DB"/>
    <w:rsid w:val="00631AD8"/>
    <w:rsid w:val="00646E6F"/>
    <w:rsid w:val="0066054E"/>
    <w:rsid w:val="00663B7F"/>
    <w:rsid w:val="00665D6E"/>
    <w:rsid w:val="00671068"/>
    <w:rsid w:val="00672FFD"/>
    <w:rsid w:val="00683329"/>
    <w:rsid w:val="00687DA3"/>
    <w:rsid w:val="006A1376"/>
    <w:rsid w:val="006B7659"/>
    <w:rsid w:val="006D532A"/>
    <w:rsid w:val="006E35AB"/>
    <w:rsid w:val="006E4B45"/>
    <w:rsid w:val="006E6053"/>
    <w:rsid w:val="006F31AC"/>
    <w:rsid w:val="006F439B"/>
    <w:rsid w:val="00711276"/>
    <w:rsid w:val="007253F3"/>
    <w:rsid w:val="00734226"/>
    <w:rsid w:val="00742E6C"/>
    <w:rsid w:val="00762707"/>
    <w:rsid w:val="00763021"/>
    <w:rsid w:val="00777F99"/>
    <w:rsid w:val="007963AB"/>
    <w:rsid w:val="007A4C9E"/>
    <w:rsid w:val="007C471B"/>
    <w:rsid w:val="007C72B5"/>
    <w:rsid w:val="007D1A51"/>
    <w:rsid w:val="007D3ED5"/>
    <w:rsid w:val="007E7BE9"/>
    <w:rsid w:val="007F6082"/>
    <w:rsid w:val="007F7B2F"/>
    <w:rsid w:val="00806003"/>
    <w:rsid w:val="008131D3"/>
    <w:rsid w:val="00815E8E"/>
    <w:rsid w:val="00817363"/>
    <w:rsid w:val="00831923"/>
    <w:rsid w:val="008361E9"/>
    <w:rsid w:val="00837EDE"/>
    <w:rsid w:val="00860F57"/>
    <w:rsid w:val="00871F91"/>
    <w:rsid w:val="00873AE6"/>
    <w:rsid w:val="00873F68"/>
    <w:rsid w:val="008827B9"/>
    <w:rsid w:val="008A1EE2"/>
    <w:rsid w:val="008B02ED"/>
    <w:rsid w:val="008B456E"/>
    <w:rsid w:val="008B5FFE"/>
    <w:rsid w:val="008B67B1"/>
    <w:rsid w:val="008D6732"/>
    <w:rsid w:val="008D76ED"/>
    <w:rsid w:val="008F1AAD"/>
    <w:rsid w:val="008F60B0"/>
    <w:rsid w:val="00906FDC"/>
    <w:rsid w:val="00936CF9"/>
    <w:rsid w:val="00945371"/>
    <w:rsid w:val="00953A21"/>
    <w:rsid w:val="00953ED8"/>
    <w:rsid w:val="00960CAC"/>
    <w:rsid w:val="00961BF1"/>
    <w:rsid w:val="00963485"/>
    <w:rsid w:val="00973515"/>
    <w:rsid w:val="0098173E"/>
    <w:rsid w:val="0098379F"/>
    <w:rsid w:val="00984BA3"/>
    <w:rsid w:val="009862E3"/>
    <w:rsid w:val="00993BD0"/>
    <w:rsid w:val="0099666A"/>
    <w:rsid w:val="009A24D3"/>
    <w:rsid w:val="009A6807"/>
    <w:rsid w:val="009A68BE"/>
    <w:rsid w:val="009D4467"/>
    <w:rsid w:val="009E566C"/>
    <w:rsid w:val="009F3453"/>
    <w:rsid w:val="00A25415"/>
    <w:rsid w:val="00A47733"/>
    <w:rsid w:val="00A5342D"/>
    <w:rsid w:val="00A54740"/>
    <w:rsid w:val="00A558DB"/>
    <w:rsid w:val="00A85F03"/>
    <w:rsid w:val="00AA4EE7"/>
    <w:rsid w:val="00AA6B3E"/>
    <w:rsid w:val="00AB27B8"/>
    <w:rsid w:val="00AC79E8"/>
    <w:rsid w:val="00AE0146"/>
    <w:rsid w:val="00AE3D46"/>
    <w:rsid w:val="00AF5B87"/>
    <w:rsid w:val="00AF6C0A"/>
    <w:rsid w:val="00B11C21"/>
    <w:rsid w:val="00B204BC"/>
    <w:rsid w:val="00B357C4"/>
    <w:rsid w:val="00B41CB9"/>
    <w:rsid w:val="00B41F30"/>
    <w:rsid w:val="00B446D9"/>
    <w:rsid w:val="00B5265F"/>
    <w:rsid w:val="00B5430D"/>
    <w:rsid w:val="00B57993"/>
    <w:rsid w:val="00B61F25"/>
    <w:rsid w:val="00B74F7F"/>
    <w:rsid w:val="00B76B33"/>
    <w:rsid w:val="00B840E4"/>
    <w:rsid w:val="00B927C7"/>
    <w:rsid w:val="00B93F6F"/>
    <w:rsid w:val="00BA22CA"/>
    <w:rsid w:val="00BC2569"/>
    <w:rsid w:val="00BD5F73"/>
    <w:rsid w:val="00BE7E36"/>
    <w:rsid w:val="00C058DD"/>
    <w:rsid w:val="00C12773"/>
    <w:rsid w:val="00C232E1"/>
    <w:rsid w:val="00C234FF"/>
    <w:rsid w:val="00C24EF0"/>
    <w:rsid w:val="00C25B95"/>
    <w:rsid w:val="00C33187"/>
    <w:rsid w:val="00C379C8"/>
    <w:rsid w:val="00C379E1"/>
    <w:rsid w:val="00C71EA9"/>
    <w:rsid w:val="00C733AE"/>
    <w:rsid w:val="00C82D87"/>
    <w:rsid w:val="00C87686"/>
    <w:rsid w:val="00CA1420"/>
    <w:rsid w:val="00CB16EE"/>
    <w:rsid w:val="00CB68D3"/>
    <w:rsid w:val="00CC0D31"/>
    <w:rsid w:val="00CC2032"/>
    <w:rsid w:val="00CC5474"/>
    <w:rsid w:val="00CD61F4"/>
    <w:rsid w:val="00CF4BF0"/>
    <w:rsid w:val="00CF66F4"/>
    <w:rsid w:val="00D10869"/>
    <w:rsid w:val="00D14119"/>
    <w:rsid w:val="00D30AEB"/>
    <w:rsid w:val="00D32D21"/>
    <w:rsid w:val="00D333CF"/>
    <w:rsid w:val="00D40895"/>
    <w:rsid w:val="00D87538"/>
    <w:rsid w:val="00D91E17"/>
    <w:rsid w:val="00D924B4"/>
    <w:rsid w:val="00D939DD"/>
    <w:rsid w:val="00DA5137"/>
    <w:rsid w:val="00DB0C7E"/>
    <w:rsid w:val="00DC3869"/>
    <w:rsid w:val="00DC4ADD"/>
    <w:rsid w:val="00DC63F5"/>
    <w:rsid w:val="00DD732A"/>
    <w:rsid w:val="00DE2D95"/>
    <w:rsid w:val="00E40DE0"/>
    <w:rsid w:val="00E431F3"/>
    <w:rsid w:val="00E53BAE"/>
    <w:rsid w:val="00E66BE3"/>
    <w:rsid w:val="00E86793"/>
    <w:rsid w:val="00E96023"/>
    <w:rsid w:val="00EA299F"/>
    <w:rsid w:val="00EB118E"/>
    <w:rsid w:val="00EB2540"/>
    <w:rsid w:val="00EC2333"/>
    <w:rsid w:val="00ED7FE7"/>
    <w:rsid w:val="00EE6469"/>
    <w:rsid w:val="00EE6E49"/>
    <w:rsid w:val="00EF1A92"/>
    <w:rsid w:val="00EF79FF"/>
    <w:rsid w:val="00F00753"/>
    <w:rsid w:val="00F07CC3"/>
    <w:rsid w:val="00F20054"/>
    <w:rsid w:val="00F2418B"/>
    <w:rsid w:val="00F340E9"/>
    <w:rsid w:val="00F418C0"/>
    <w:rsid w:val="00F5331B"/>
    <w:rsid w:val="00F54C29"/>
    <w:rsid w:val="00F55ABC"/>
    <w:rsid w:val="00F570F5"/>
    <w:rsid w:val="00F71C98"/>
    <w:rsid w:val="00F802BA"/>
    <w:rsid w:val="00FA0834"/>
    <w:rsid w:val="00FA6066"/>
    <w:rsid w:val="00FA73C7"/>
    <w:rsid w:val="00FB230A"/>
    <w:rsid w:val="00FC2040"/>
    <w:rsid w:val="00FC4DCA"/>
    <w:rsid w:val="00FD0AB0"/>
    <w:rsid w:val="00FD0F27"/>
    <w:rsid w:val="00FE5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42D"/>
    <w:pPr>
      <w:widowControl w:val="0"/>
      <w:jc w:val="both"/>
    </w:pPr>
    <w:rPr>
      <w:rFonts w:ascii="Times New Roman" w:eastAsia="宋体" w:hAnsi="Times New Roman" w:cs="Times New Roman"/>
      <w:szCs w:val="21"/>
    </w:rPr>
  </w:style>
  <w:style w:type="paragraph" w:styleId="1">
    <w:name w:val="heading 1"/>
    <w:basedOn w:val="a"/>
    <w:next w:val="a"/>
    <w:link w:val="1Char"/>
    <w:qFormat/>
    <w:rsid w:val="00A5342D"/>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5342D"/>
    <w:rPr>
      <w:rFonts w:ascii="Times New Roman" w:eastAsia="宋体" w:hAnsi="Times New Roman" w:cs="Times New Roman"/>
      <w:b/>
      <w:bCs/>
      <w:kern w:val="44"/>
      <w:sz w:val="44"/>
      <w:szCs w:val="44"/>
    </w:rPr>
  </w:style>
  <w:style w:type="paragraph" w:styleId="a3">
    <w:name w:val="Document Map"/>
    <w:basedOn w:val="a"/>
    <w:link w:val="Char"/>
    <w:uiPriority w:val="99"/>
    <w:semiHidden/>
    <w:unhideWhenUsed/>
    <w:rsid w:val="00A5342D"/>
    <w:rPr>
      <w:rFonts w:ascii="宋体"/>
      <w:sz w:val="18"/>
      <w:szCs w:val="18"/>
    </w:rPr>
  </w:style>
  <w:style w:type="character" w:customStyle="1" w:styleId="Char">
    <w:name w:val="文档结构图 Char"/>
    <w:basedOn w:val="a0"/>
    <w:link w:val="a3"/>
    <w:uiPriority w:val="99"/>
    <w:semiHidden/>
    <w:rsid w:val="00A5342D"/>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654</Words>
  <Characters>3728</Characters>
  <Application>Microsoft Office Word</Application>
  <DocSecurity>0</DocSecurity>
  <Lines>31</Lines>
  <Paragraphs>8</Paragraphs>
  <ScaleCrop>false</ScaleCrop>
  <Company>微软中国</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2021-06-18T01:45:00Z</dcterms:created>
  <dcterms:modified xsi:type="dcterms:W3CDTF">2021-06-18T01:46:00Z</dcterms:modified>
</cp:coreProperties>
</file>