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312" w:beforeLines="100" w:after="312" w:afterLines="100" w:line="300" w:lineRule="auto"/>
        <w:jc w:val="center"/>
        <w:outlineLvl w:val="2"/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lang w:val="en-US" w:eastAsia="zh-CN"/>
        </w:rPr>
        <w:t>机电工程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</w:rPr>
        <w:t>学院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lang w:eastAsia="zh-CN"/>
        </w:rPr>
        <w:t>本科生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</w:rPr>
        <w:t>国家奖学金评审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lang w:val="en-US" w:eastAsia="zh-CN"/>
        </w:rPr>
        <w:t>实施办法（试行）</w:t>
      </w:r>
      <w:bookmarkStart w:id="0" w:name="_GoBack"/>
      <w:bookmarkEnd w:id="0"/>
    </w:p>
    <w:p>
      <w:pPr>
        <w:snapToGrid w:val="0"/>
        <w:spacing w:line="520" w:lineRule="exact"/>
        <w:ind w:firstLine="640"/>
        <w:rPr>
          <w:rFonts w:hint="eastAsia" w:ascii="宋体" w:hAnsi="宋体" w:eastAsia="宋体" w:cs="仿宋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仿宋"/>
          <w:color w:val="auto"/>
          <w:sz w:val="28"/>
          <w:szCs w:val="28"/>
        </w:rPr>
        <w:t>根据《湖南省财政厅、湖南省教育厅关于下达2020年高校国家奖助学金有关文件的通知》《教育部 财政部关于印发&lt;本专科生国家奖学金评审办法&gt;》(教财函〔2019〕105号)《湖南省国家奖学金评审办法》和《湖南科技大学家庭经济困难学生资助办法〔2018〕151号》等文件精神，</w:t>
      </w:r>
      <w:r>
        <w:rPr>
          <w:rFonts w:hint="eastAsia" w:ascii="宋体" w:hAnsi="宋体" w:eastAsia="宋体" w:cs="仿宋"/>
          <w:color w:val="auto"/>
          <w:sz w:val="28"/>
          <w:szCs w:val="28"/>
          <w:lang w:val="en-US" w:eastAsia="zh-CN"/>
        </w:rPr>
        <w:t>结合机电工程学院实际情况，制定本</w:t>
      </w:r>
      <w:r>
        <w:rPr>
          <w:rFonts w:hint="eastAsia" w:ascii="宋体" w:hAnsi="宋体" w:cs="仿宋"/>
          <w:color w:val="auto"/>
          <w:sz w:val="28"/>
          <w:szCs w:val="28"/>
          <w:lang w:eastAsia="zh-CN"/>
        </w:rPr>
        <w:t>实施办法。</w:t>
      </w:r>
    </w:p>
    <w:p>
      <w:pPr>
        <w:numPr>
          <w:ilvl w:val="0"/>
          <w:numId w:val="1"/>
        </w:numPr>
        <w:snapToGrid w:val="0"/>
        <w:spacing w:line="520" w:lineRule="exact"/>
        <w:ind w:firstLine="640"/>
        <w:rPr>
          <w:rFonts w:hint="eastAsia" w:ascii="宋体" w:hAnsi="宋体" w:eastAsia="宋体" w:cs="黑体"/>
          <w:b/>
          <w:color w:val="auto"/>
          <w:sz w:val="28"/>
          <w:szCs w:val="28"/>
        </w:rPr>
      </w:pPr>
      <w:r>
        <w:rPr>
          <w:rFonts w:hint="eastAsia" w:ascii="宋体" w:hAnsi="宋体" w:eastAsia="宋体" w:cs="黑体"/>
          <w:b/>
          <w:color w:val="auto"/>
          <w:sz w:val="28"/>
          <w:szCs w:val="28"/>
        </w:rPr>
        <w:t>组织领导</w:t>
      </w:r>
    </w:p>
    <w:p>
      <w:pPr>
        <w:snapToGrid w:val="0"/>
        <w:spacing w:line="520" w:lineRule="exact"/>
        <w:ind w:firstLine="640"/>
        <w:rPr>
          <w:rFonts w:hint="eastAsia" w:ascii="宋体" w:hAnsi="宋体" w:eastAsia="宋体" w:cs="仿宋"/>
          <w:color w:val="auto"/>
          <w:sz w:val="28"/>
          <w:szCs w:val="28"/>
        </w:rPr>
      </w:pPr>
      <w:r>
        <w:rPr>
          <w:rFonts w:hint="eastAsia" w:ascii="宋体" w:hAnsi="宋体" w:eastAsia="宋体" w:cs="仿宋"/>
          <w:color w:val="auto"/>
          <w:sz w:val="28"/>
          <w:szCs w:val="28"/>
        </w:rPr>
        <w:t>学院成立国家奖学金评审小组，由学院党政主要负责人任组长、分管学生工作的副书记和教学副院长任副组长，成员由系主任、辅导员、学生班主任、教师、学生代表组成（成员总数为单数），负责学院国家奖学金评审推荐工作。</w:t>
      </w:r>
    </w:p>
    <w:p>
      <w:pPr>
        <w:snapToGrid w:val="0"/>
        <w:spacing w:line="520" w:lineRule="exact"/>
        <w:ind w:firstLine="562" w:firstLineChars="200"/>
        <w:rPr>
          <w:rFonts w:hint="eastAsia" w:ascii="宋体" w:hAnsi="宋体" w:eastAsia="宋体" w:cs="黑体"/>
          <w:b/>
          <w:color w:val="auto"/>
          <w:sz w:val="28"/>
          <w:szCs w:val="28"/>
        </w:rPr>
      </w:pPr>
      <w:r>
        <w:rPr>
          <w:rFonts w:hint="eastAsia" w:ascii="宋体" w:hAnsi="宋体" w:eastAsia="宋体" w:cs="黑体"/>
          <w:b/>
          <w:color w:val="auto"/>
          <w:sz w:val="28"/>
          <w:szCs w:val="28"/>
        </w:rPr>
        <w:t>二、奖励对象及标准</w:t>
      </w:r>
    </w:p>
    <w:p>
      <w:pPr>
        <w:snapToGrid w:val="0"/>
        <w:spacing w:line="520" w:lineRule="exact"/>
        <w:ind w:firstLine="560" w:firstLineChars="200"/>
        <w:rPr>
          <w:rFonts w:hint="eastAsia" w:ascii="宋体" w:hAnsi="宋体" w:eastAsia="宋体" w:cs="仿宋"/>
          <w:color w:val="auto"/>
          <w:sz w:val="28"/>
          <w:szCs w:val="28"/>
        </w:rPr>
      </w:pPr>
      <w:r>
        <w:rPr>
          <w:rFonts w:hint="eastAsia" w:ascii="宋体" w:hAnsi="宋体" w:eastAsia="宋体" w:cs="仿宋"/>
          <w:color w:val="auto"/>
          <w:sz w:val="28"/>
          <w:szCs w:val="28"/>
        </w:rPr>
        <w:t>全日制在校本科二年级及以上特别优秀的学生。</w:t>
      </w:r>
      <w:r>
        <w:rPr>
          <w:rFonts w:hint="eastAsia" w:ascii="宋体" w:hAnsi="宋体" w:eastAsia="宋体" w:cs="黑体"/>
          <w:color w:val="auto"/>
          <w:sz w:val="28"/>
          <w:szCs w:val="28"/>
        </w:rPr>
        <w:t>奖励标准</w:t>
      </w:r>
      <w:r>
        <w:rPr>
          <w:rFonts w:hint="eastAsia" w:ascii="宋体" w:hAnsi="宋体" w:eastAsia="宋体" w:cs="仿宋"/>
          <w:color w:val="auto"/>
          <w:sz w:val="28"/>
          <w:szCs w:val="28"/>
        </w:rPr>
        <w:t>每生8000元。</w:t>
      </w:r>
    </w:p>
    <w:p>
      <w:pPr>
        <w:pStyle w:val="7"/>
        <w:spacing w:line="520" w:lineRule="exact"/>
        <w:ind w:firstLine="562"/>
        <w:rPr>
          <w:rFonts w:ascii="宋体" w:hAnsi="宋体" w:eastAsia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</w:rPr>
        <w:t>三、基本申请条件</w:t>
      </w:r>
    </w:p>
    <w:p>
      <w:pPr>
        <w:snapToGrid w:val="0"/>
        <w:spacing w:line="520" w:lineRule="exact"/>
        <w:ind w:firstLine="640"/>
        <w:rPr>
          <w:rFonts w:hint="eastAsia" w:ascii="宋体" w:hAnsi="宋体" w:eastAsia="宋体" w:cs="仿宋"/>
          <w:color w:val="auto"/>
          <w:sz w:val="28"/>
          <w:szCs w:val="28"/>
        </w:rPr>
      </w:pPr>
      <w:r>
        <w:rPr>
          <w:rFonts w:hint="eastAsia" w:ascii="宋体" w:hAnsi="宋体" w:eastAsia="宋体" w:cs="仿宋"/>
          <w:color w:val="auto"/>
          <w:sz w:val="28"/>
          <w:szCs w:val="28"/>
        </w:rPr>
        <w:t>1、思想品德好。具有中华人民共和国国籍，热爱社会主义祖国， 拥护中国共产党的领导；遵守宪法和法律，遵守学校规章制度和大学生文明行为准则；全年无不良行为和违纪现象；上学年综合素质测评</w:t>
      </w:r>
      <w:r>
        <w:rPr>
          <w:rFonts w:hint="eastAsia" w:ascii="宋体" w:hAnsi="宋体" w:eastAsia="宋体" w:cs="仿宋"/>
          <w:color w:val="auto"/>
          <w:sz w:val="28"/>
          <w:szCs w:val="28"/>
          <w:lang w:val="en-US" w:eastAsia="zh-CN"/>
        </w:rPr>
        <w:t>不低于同年级同专业前</w:t>
      </w:r>
      <w:r>
        <w:rPr>
          <w:rFonts w:hint="eastAsia" w:ascii="宋体" w:hAnsi="宋体" w:cs="仿宋"/>
          <w:color w:val="auto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仿宋"/>
          <w:color w:val="auto"/>
          <w:sz w:val="28"/>
          <w:szCs w:val="28"/>
          <w:lang w:val="en-US" w:eastAsia="zh-CN"/>
        </w:rPr>
        <w:t>%</w:t>
      </w:r>
      <w:r>
        <w:rPr>
          <w:rFonts w:hint="eastAsia" w:ascii="宋体" w:hAnsi="宋体" w:eastAsia="宋体" w:cs="仿宋"/>
          <w:color w:val="auto"/>
          <w:sz w:val="28"/>
          <w:szCs w:val="28"/>
        </w:rPr>
        <w:t>。</w:t>
      </w:r>
    </w:p>
    <w:p>
      <w:pPr>
        <w:spacing w:line="520" w:lineRule="exact"/>
        <w:ind w:firstLine="560" w:firstLineChars="200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2、勤奋学习，成绩优异。上学年学业成绩排名同年级同专业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前4%</w:t>
      </w:r>
      <w:r>
        <w:rPr>
          <w:rFonts w:hint="eastAsia" w:ascii="宋体" w:hAnsi="宋体" w:eastAsia="宋体"/>
          <w:color w:val="auto"/>
          <w:sz w:val="28"/>
          <w:szCs w:val="28"/>
        </w:rPr>
        <w:t>（以“平均学分绩”进行比较，下同），所学课程无不及格现象，单科考试成绩不低于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70</w:t>
      </w:r>
      <w:r>
        <w:rPr>
          <w:rFonts w:hint="eastAsia" w:ascii="宋体" w:hAnsi="宋体" w:eastAsia="宋体"/>
          <w:color w:val="auto"/>
          <w:sz w:val="28"/>
          <w:szCs w:val="28"/>
        </w:rPr>
        <w:t>分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CET-6成绩合格，</w:t>
      </w:r>
      <w:r>
        <w:rPr>
          <w:rFonts w:hint="eastAsia" w:ascii="宋体" w:hAnsi="宋体" w:eastAsia="宋体"/>
          <w:color w:val="auto"/>
          <w:sz w:val="28"/>
          <w:szCs w:val="28"/>
        </w:rPr>
        <w:t>具有专业技能考试等级证书（如教师资格证、机动车驾驶证、普通话等级证书、计算机二级及以上等）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。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 xml:space="preserve"> </w:t>
      </w:r>
    </w:p>
    <w:p>
      <w:pPr>
        <w:spacing w:line="520" w:lineRule="exact"/>
        <w:ind w:firstLine="560" w:firstLineChars="200"/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3、积极参加文体活动，达到《国家体育锻炼标准》。</w:t>
      </w:r>
    </w:p>
    <w:p>
      <w:pPr>
        <w:spacing w:line="520" w:lineRule="exact"/>
        <w:ind w:firstLine="560" w:firstLineChars="200"/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4、担任主要学生干部（包括班长、团支书、学院副部长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及</w:t>
      </w:r>
      <w:r>
        <w:rPr>
          <w:rFonts w:hint="eastAsia" w:ascii="宋体" w:hAnsi="宋体" w:eastAsia="宋体"/>
          <w:color w:val="auto"/>
          <w:sz w:val="28"/>
          <w:szCs w:val="28"/>
        </w:rPr>
        <w:t>以上干部且满一年以上），积极参加学校组织的各项活动，获得过校级（含校级）以上个人综合奖励。在学业成绩、社会工作、社会实践、创新能力、综合素质等方面表现突出或获省级（含省级）以上奖励的特别优秀学生在同等条件下优先推荐。</w:t>
      </w:r>
    </w:p>
    <w:p>
      <w:pPr>
        <w:spacing w:line="520" w:lineRule="exact"/>
        <w:ind w:firstLine="560" w:firstLineChars="200"/>
        <w:rPr>
          <w:rFonts w:hint="eastAsia"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5、对于学业成绩排名未进入同年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级同专业前4%</w:t>
      </w:r>
      <w:r>
        <w:rPr>
          <w:rFonts w:hint="eastAsia" w:ascii="宋体" w:hAnsi="宋体" w:eastAsia="宋体"/>
          <w:color w:val="auto"/>
          <w:sz w:val="28"/>
          <w:szCs w:val="28"/>
        </w:rPr>
        <w:t>，但达到前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/>
          <w:color w:val="auto"/>
          <w:sz w:val="28"/>
          <w:szCs w:val="28"/>
        </w:rPr>
        <w:t>％的学生，如在其他方面表现特别突出，可申请国家奖学金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/>
          <w:color w:val="auto"/>
          <w:sz w:val="28"/>
          <w:szCs w:val="28"/>
        </w:rPr>
        <w:t>但需提交详细的证明材料。其他方面表现特别突出是指在道德风尚、学术研究、学科竞赛、创新发明、社会实践、社会工作、体育竞赛、文艺比赛等某一方面表现特别优秀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/>
          <w:color w:val="auto"/>
          <w:sz w:val="28"/>
          <w:szCs w:val="28"/>
        </w:rPr>
        <w:t>具体如下：</w:t>
      </w:r>
    </w:p>
    <w:p>
      <w:pPr>
        <w:spacing w:line="520" w:lineRule="exact"/>
        <w:ind w:firstLine="560" w:firstLineChars="200"/>
        <w:rPr>
          <w:rFonts w:hint="eastAsia" w:ascii="宋体" w:hAnsi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（1）在社会主义精神文明建设中表现突出，具有见义勇为、助人为乐、奉献爱心、服务社会、自立自强的实际行动，在本校、本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地</w:t>
      </w:r>
      <w:r>
        <w:rPr>
          <w:rFonts w:hint="eastAsia" w:ascii="宋体" w:hAnsi="宋体" w:eastAsia="宋体"/>
          <w:color w:val="auto"/>
          <w:sz w:val="28"/>
          <w:szCs w:val="28"/>
        </w:rPr>
        <w:t>区产生重大影响，在全国产生较大影响，有助于树立良好的社会风尚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。</w:t>
      </w:r>
    </w:p>
    <w:p>
      <w:pPr>
        <w:spacing w:line="520" w:lineRule="exact"/>
        <w:ind w:firstLine="560" w:firstLineChars="200"/>
        <w:rPr>
          <w:rFonts w:hint="eastAsia"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（2）在学术研究上取得显著成绩，以第一作者发表的论文被SCI、EI、ISTP、SSCI 全文收录，通过专家鉴定的高水平论文；以第一、二作者出版的通过专家鉴定的学术专著。</w:t>
      </w:r>
    </w:p>
    <w:p>
      <w:pPr>
        <w:spacing w:line="520" w:lineRule="exact"/>
        <w:ind w:firstLine="560" w:firstLineChars="200"/>
        <w:rPr>
          <w:rFonts w:hint="eastAsia"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（3）在学科竞赛方面取得显著成绩，在国际和全国性专业学科</w:t>
      </w:r>
    </w:p>
    <w:p>
      <w:pPr>
        <w:spacing w:line="520" w:lineRule="exact"/>
        <w:rPr>
          <w:rFonts w:hint="eastAsia"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竞赛、课外学术科技竞赛、中国“互联网+”大学生创新创业大赛、全国职业院校技能大赛等竞赛中获一等奖（或金奖）及以上奖励。</w:t>
      </w:r>
    </w:p>
    <w:p>
      <w:pPr>
        <w:numPr>
          <w:ilvl w:val="0"/>
          <w:numId w:val="2"/>
        </w:numPr>
        <w:spacing w:line="520" w:lineRule="exact"/>
        <w:ind w:firstLine="560" w:firstLineChars="200"/>
        <w:rPr>
          <w:rFonts w:hint="eastAsia"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在创新发明方面取得显著成绩，科研成果获省、部级以上奖励或获得国家专利（不包括实用新型专利、外观设计专利）。</w:t>
      </w:r>
    </w:p>
    <w:p>
      <w:pPr>
        <w:numPr>
          <w:ilvl w:val="0"/>
          <w:numId w:val="2"/>
        </w:numPr>
        <w:spacing w:line="520" w:lineRule="exact"/>
        <w:ind w:firstLine="560" w:firstLineChars="200"/>
        <w:rPr>
          <w:rFonts w:hint="eastAsia"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在体育竞赛中取得显著成绩，为国家争得荣誉。非体育专业学生参加省级以上体育比赛获得个人项目前三名，集体项目前二名；高水平运动员（特招生）参加国际和全国性体育比赛获得个人项目前三名、集体项目前二名（集体项目应为主力队员）。</w:t>
      </w:r>
    </w:p>
    <w:p>
      <w:pPr>
        <w:numPr>
          <w:ilvl w:val="0"/>
          <w:numId w:val="2"/>
        </w:numPr>
        <w:spacing w:line="520" w:lineRule="exact"/>
        <w:ind w:firstLine="560" w:firstLineChars="200"/>
        <w:rPr>
          <w:rFonts w:hint="eastAsia"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在艺术展演方面取得显著成绩，参加全国大学生艺术展演获得一、二等奖，参加省级艺术展演获得一等奖；艺术类专业学生参加国际和全国性比赛获得前三名（集体项目应为主要演员）。</w:t>
      </w:r>
    </w:p>
    <w:p>
      <w:pPr>
        <w:numPr>
          <w:ilvl w:val="0"/>
          <w:numId w:val="2"/>
        </w:numPr>
        <w:spacing w:line="520" w:lineRule="exact"/>
        <w:ind w:firstLine="560" w:firstLineChars="200"/>
        <w:rPr>
          <w:rFonts w:hint="eastAsia"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获全国十大杰出青年、中国青年五四奖章、中国大学生年度人物等全国性荣誉称号。</w:t>
      </w:r>
    </w:p>
    <w:p>
      <w:pPr>
        <w:spacing w:line="520" w:lineRule="exact"/>
        <w:rPr>
          <w:rFonts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四、评审流程</w:t>
      </w:r>
    </w:p>
    <w:p>
      <w:pPr>
        <w:snapToGrid w:val="0"/>
        <w:spacing w:line="52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符合条件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的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同学向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学院学工办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提出申请并递交相关材料。</w:t>
      </w:r>
    </w:p>
    <w:p>
      <w:pPr>
        <w:snapToGrid w:val="0"/>
        <w:spacing w:line="520" w:lineRule="exact"/>
        <w:ind w:firstLine="560" w:firstLineChars="200"/>
        <w:rPr>
          <w:rFonts w:hint="eastAsia" w:ascii="宋体" w:hAnsi="宋体" w:eastAsia="宋体" w:cs="仿宋"/>
          <w:color w:val="auto"/>
          <w:sz w:val="28"/>
          <w:szCs w:val="28"/>
        </w:rPr>
      </w:pPr>
      <w:r>
        <w:rPr>
          <w:rFonts w:hint="eastAsia" w:ascii="宋体" w:hAnsi="宋体" w:eastAsia="宋体" w:cs="仿宋"/>
          <w:color w:val="auto"/>
          <w:sz w:val="28"/>
          <w:szCs w:val="28"/>
        </w:rPr>
        <w:t>学生按照《国家奖学金申请审批表填写说明》要求填写并打印2份《国家奖学金申请审批表》（获奖证书等证明材料复印件，需随表报送），并提供1套《湖南科技大学学生成绩档案表》和以同年级同专业为排名范围的《湖南科技大学学生成绩排名表》，以及1份《国家奖学金推荐学生事迹简介》至学院。</w:t>
      </w:r>
    </w:p>
    <w:p>
      <w:pPr>
        <w:snapToGrid w:val="0"/>
        <w:spacing w:line="52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cs="仿宋"/>
          <w:color w:val="auto"/>
          <w:sz w:val="28"/>
          <w:szCs w:val="28"/>
          <w:lang w:val="en-US" w:eastAsia="zh-CN"/>
        </w:rPr>
        <w:t>2、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学院学工办在收齐国家奖学金申报材料后，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由学院国家奖学金评审小组在对学生进行全面考核的基础上，严格按照评选条件和学校下达的推荐名额，通过民主评议等方式等额推荐出国家奖学金的学生名单，并在全院范围内公示 5 个工作日，如无异议，按程序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上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报学校。</w:t>
      </w:r>
    </w:p>
    <w:p>
      <w:pPr>
        <w:numPr>
          <w:ilvl w:val="0"/>
          <w:numId w:val="0"/>
        </w:numPr>
        <w:spacing w:line="520" w:lineRule="exact"/>
        <w:ind w:firstLine="560" w:firstLineChars="200"/>
        <w:rPr>
          <w:rFonts w:hint="eastAsia" w:ascii="宋体" w:hAnsi="宋体" w:eastAsia="宋体" w:cs="仿宋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/>
          <w:color w:val="auto"/>
          <w:sz w:val="28"/>
          <w:szCs w:val="28"/>
        </w:rPr>
        <w:t>学校审核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仿宋"/>
          <w:color w:val="auto"/>
          <w:sz w:val="28"/>
          <w:szCs w:val="28"/>
          <w:lang w:val="en-US" w:eastAsia="zh-CN"/>
        </w:rPr>
        <w:t>根据学院推荐情况，由学校国家奖学金评审小组进行评审， 提出国家奖学金获奖学生建议名单，报经学校研究审定后，在校内公示 5 个工作日。公示无异议后，将结果报送省学生资助管理中心。</w:t>
      </w:r>
    </w:p>
    <w:p>
      <w:pPr>
        <w:numPr>
          <w:ilvl w:val="0"/>
          <w:numId w:val="0"/>
        </w:numPr>
        <w:spacing w:line="520" w:lineRule="exact"/>
        <w:ind w:firstLine="560" w:firstLineChars="200"/>
        <w:rPr>
          <w:rFonts w:hint="eastAsia" w:ascii="宋体" w:hAnsi="宋体" w:eastAsia="宋体" w:cs="仿宋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仿宋"/>
          <w:color w:val="auto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仿宋"/>
          <w:color w:val="auto"/>
          <w:sz w:val="28"/>
          <w:szCs w:val="28"/>
          <w:lang w:val="en-US" w:eastAsia="zh-CN"/>
        </w:rPr>
        <w:t>经省教育厅审核、汇总后，统一报教育部审批，以教育部批准的名单为准。</w:t>
      </w:r>
    </w:p>
    <w:p>
      <w:pPr>
        <w:numPr>
          <w:ilvl w:val="0"/>
          <w:numId w:val="0"/>
        </w:numPr>
        <w:spacing w:line="520" w:lineRule="exact"/>
        <w:ind w:firstLine="560" w:firstLineChars="200"/>
        <w:rPr>
          <w:rFonts w:hint="eastAsia" w:ascii="宋体" w:hAnsi="宋体" w:eastAsia="宋体" w:cs="仿宋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仿宋"/>
          <w:color w:val="auto"/>
          <w:sz w:val="28"/>
          <w:szCs w:val="28"/>
          <w:lang w:val="en-US" w:eastAsia="zh-CN"/>
        </w:rPr>
        <w:t>5、</w:t>
      </w:r>
      <w:r>
        <w:rPr>
          <w:rFonts w:hint="eastAsia" w:ascii="宋体" w:hAnsi="宋体" w:eastAsia="宋体" w:cs="仿宋"/>
          <w:color w:val="auto"/>
          <w:sz w:val="28"/>
          <w:szCs w:val="28"/>
          <w:lang w:val="en-US" w:eastAsia="zh-CN"/>
        </w:rPr>
        <w:t>国家奖学金颁发教育部统一印制的奖励证书，同一学年内学生不能同时申请国家奖学金和国家励志奖学金。</w:t>
      </w:r>
    </w:p>
    <w:p>
      <w:pPr>
        <w:spacing w:line="520" w:lineRule="exact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仿宋"/>
          <w:b/>
          <w:bCs/>
          <w:color w:val="auto"/>
          <w:sz w:val="28"/>
          <w:szCs w:val="28"/>
          <w:lang w:val="en-US" w:eastAsia="zh-CN"/>
        </w:rPr>
        <w:t>五、本办法自通过之日起实施，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机电工程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学院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eastAsia="zh-CN"/>
        </w:rPr>
        <w:t>本科生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国家奖学金评审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eastAsia="zh-CN"/>
        </w:rPr>
        <w:t>结果最终解释权归学院国家奖学金评审小组所有。</w:t>
      </w:r>
    </w:p>
    <w:p>
      <w:pPr>
        <w:spacing w:line="520" w:lineRule="exact"/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spacing w:line="520" w:lineRule="exact"/>
        <w:ind w:firstLine="560" w:firstLineChars="200"/>
        <w:jc w:val="right"/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spacing w:line="520" w:lineRule="exact"/>
        <w:ind w:firstLine="560" w:firstLineChars="200"/>
        <w:jc w:val="right"/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spacing w:line="520" w:lineRule="exact"/>
        <w:ind w:firstLine="560" w:firstLineChars="200"/>
        <w:jc w:val="right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机电工程学院</w:t>
      </w:r>
    </w:p>
    <w:p>
      <w:pPr>
        <w:spacing w:line="520" w:lineRule="exact"/>
        <w:ind w:firstLine="560" w:firstLineChars="200"/>
        <w:jc w:val="right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2020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年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日</w:t>
      </w:r>
    </w:p>
    <w:p>
      <w:pPr>
        <w:spacing w:line="520" w:lineRule="exact"/>
        <w:rPr>
          <w:rFonts w:ascii="宋体" w:hAnsi="宋体" w:eastAsia="宋体"/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4A474B2"/>
    <w:multiLevelType w:val="singleLevel"/>
    <w:tmpl w:val="54A474B2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50ABB"/>
    <w:rsid w:val="0177326A"/>
    <w:rsid w:val="033A518A"/>
    <w:rsid w:val="049C2FEF"/>
    <w:rsid w:val="04A42238"/>
    <w:rsid w:val="06136EF8"/>
    <w:rsid w:val="06256D69"/>
    <w:rsid w:val="077B1312"/>
    <w:rsid w:val="0B194F08"/>
    <w:rsid w:val="0D815910"/>
    <w:rsid w:val="0EBD126A"/>
    <w:rsid w:val="109166A2"/>
    <w:rsid w:val="13551F97"/>
    <w:rsid w:val="14847A36"/>
    <w:rsid w:val="15856153"/>
    <w:rsid w:val="181F264A"/>
    <w:rsid w:val="1A045E0C"/>
    <w:rsid w:val="1C9F7394"/>
    <w:rsid w:val="1D240B6A"/>
    <w:rsid w:val="1DC949D0"/>
    <w:rsid w:val="1E5A5092"/>
    <w:rsid w:val="1E7E780A"/>
    <w:rsid w:val="200E3850"/>
    <w:rsid w:val="22371BA5"/>
    <w:rsid w:val="22620358"/>
    <w:rsid w:val="22930100"/>
    <w:rsid w:val="22DC333B"/>
    <w:rsid w:val="23426787"/>
    <w:rsid w:val="250B4C1E"/>
    <w:rsid w:val="266668E5"/>
    <w:rsid w:val="2762435E"/>
    <w:rsid w:val="282258E3"/>
    <w:rsid w:val="285411C3"/>
    <w:rsid w:val="287A3E52"/>
    <w:rsid w:val="2B25771E"/>
    <w:rsid w:val="2E2367B2"/>
    <w:rsid w:val="2EA33724"/>
    <w:rsid w:val="3071138D"/>
    <w:rsid w:val="351316ED"/>
    <w:rsid w:val="351A0B15"/>
    <w:rsid w:val="35B32FB3"/>
    <w:rsid w:val="379B13D2"/>
    <w:rsid w:val="38A97CB4"/>
    <w:rsid w:val="3A9B00D7"/>
    <w:rsid w:val="3E161554"/>
    <w:rsid w:val="3E4D13E0"/>
    <w:rsid w:val="42022550"/>
    <w:rsid w:val="46163A25"/>
    <w:rsid w:val="46243687"/>
    <w:rsid w:val="464E3A46"/>
    <w:rsid w:val="48B60F03"/>
    <w:rsid w:val="48BE5016"/>
    <w:rsid w:val="497311CB"/>
    <w:rsid w:val="4B5B7194"/>
    <w:rsid w:val="4BA97D12"/>
    <w:rsid w:val="4DE1756B"/>
    <w:rsid w:val="4FC85B2A"/>
    <w:rsid w:val="508D5AC3"/>
    <w:rsid w:val="51B25BAD"/>
    <w:rsid w:val="54F81DDE"/>
    <w:rsid w:val="572C06F0"/>
    <w:rsid w:val="58304E91"/>
    <w:rsid w:val="596E6675"/>
    <w:rsid w:val="5C0F4014"/>
    <w:rsid w:val="63F93CE4"/>
    <w:rsid w:val="64AF1859"/>
    <w:rsid w:val="651A4F3E"/>
    <w:rsid w:val="65F464D9"/>
    <w:rsid w:val="673625F2"/>
    <w:rsid w:val="673F79B5"/>
    <w:rsid w:val="68C0723F"/>
    <w:rsid w:val="6B5A62C9"/>
    <w:rsid w:val="6C546A01"/>
    <w:rsid w:val="6CDC5DDC"/>
    <w:rsid w:val="6CEE0AC6"/>
    <w:rsid w:val="6D241527"/>
    <w:rsid w:val="6D640399"/>
    <w:rsid w:val="6FDC1FFA"/>
    <w:rsid w:val="701965E1"/>
    <w:rsid w:val="70504B69"/>
    <w:rsid w:val="71252C63"/>
    <w:rsid w:val="71291BBC"/>
    <w:rsid w:val="728736D9"/>
    <w:rsid w:val="73DF7725"/>
    <w:rsid w:val="76D969D7"/>
    <w:rsid w:val="770E756F"/>
    <w:rsid w:val="7A242591"/>
    <w:rsid w:val="7B8679DB"/>
    <w:rsid w:val="7BB6253E"/>
    <w:rsid w:val="7EAB76FE"/>
    <w:rsid w:val="7EE71E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5" w:firstLine="640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1"/>
    <w:pPr>
      <w:ind w:left="115" w:firstLine="640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Words>2256</Words>
  <Characters>2276</Characters>
  <Paragraphs>34</Paragraphs>
  <TotalTime>52</TotalTime>
  <ScaleCrop>false</ScaleCrop>
  <LinksUpToDate>false</LinksUpToDate>
  <CharactersWithSpaces>2288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2015-10-09T16:02:00Z</dcterms:created>
  <dc:creator>Administrator</dc:creator>
  <cp:lastModifiedBy>Administrator</cp:lastModifiedBy>
  <cp:lastPrinted>2015-10-10T06:28:00Z</cp:lastPrinted>
  <dcterms:modified xsi:type="dcterms:W3CDTF">2020-10-13T02:36:50Z</dcterms:modified>
  <dc:title>机电工程学院2015年国家奖学金评审细则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